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cs="仿宋_GB2312"/>
          <w:szCs w:val="32"/>
        </w:rPr>
      </w:pP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自贡市妇女联合会</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2020年度</w:t>
      </w:r>
      <w:r>
        <w:rPr>
          <w:rFonts w:hint="eastAsia" w:ascii="方正小标宋简体" w:eastAsia="方正小标宋简体"/>
          <w:sz w:val="44"/>
          <w:szCs w:val="44"/>
          <w:lang w:eastAsia="zh-CN"/>
        </w:rPr>
        <w:t>单位</w:t>
      </w:r>
      <w:r>
        <w:rPr>
          <w:rFonts w:hint="eastAsia" w:ascii="方正小标宋简体" w:eastAsia="方正小标宋简体"/>
          <w:sz w:val="44"/>
          <w:szCs w:val="44"/>
        </w:rPr>
        <w:t>决算编制的说明</w:t>
      </w:r>
    </w:p>
    <w:p>
      <w:pPr>
        <w:widowControl/>
        <w:jc w:val="center"/>
        <w:rPr>
          <w:rFonts w:ascii="仿宋_GB2312"/>
          <w:sz w:val="28"/>
          <w:szCs w:val="28"/>
        </w:rPr>
      </w:pPr>
    </w:p>
    <w:p>
      <w:pPr>
        <w:widowControl/>
        <w:jc w:val="center"/>
        <w:rPr>
          <w:rFonts w:ascii="黑体" w:hAnsi="黑体" w:eastAsia="黑体"/>
          <w:color w:val="000000"/>
          <w:sz w:val="48"/>
          <w:szCs w:val="48"/>
        </w:rPr>
      </w:pPr>
      <w:r>
        <w:rPr>
          <w:rFonts w:hint="eastAsia" w:ascii="黑体" w:hAnsi="黑体" w:eastAsia="黑体"/>
          <w:color w:val="000000"/>
          <w:sz w:val="44"/>
          <w:szCs w:val="44"/>
        </w:rPr>
        <w:t>目 录</w:t>
      </w:r>
    </w:p>
    <w:p>
      <w:pPr>
        <w:pStyle w:val="7"/>
        <w:spacing w:line="500" w:lineRule="exact"/>
        <w:jc w:val="center"/>
        <w:rPr>
          <w:rFonts w:ascii="仿宋_GB2312" w:eastAsia="仿宋_GB2312"/>
          <w:i w:val="0"/>
          <w:color w:val="auto"/>
          <w:sz w:val="32"/>
        </w:rPr>
      </w:pPr>
      <w:r>
        <w:rPr>
          <w:rFonts w:hint="eastAsia" w:ascii="仿宋_GB2312" w:eastAsia="仿宋_GB2312"/>
          <w:i w:val="0"/>
          <w:color w:val="auto"/>
          <w:sz w:val="32"/>
        </w:rPr>
        <w:t>公开时间：2021年</w:t>
      </w:r>
      <w:r>
        <w:rPr>
          <w:rFonts w:hint="eastAsia" w:ascii="仿宋_GB2312" w:eastAsia="仿宋_GB2312"/>
          <w:i w:val="0"/>
          <w:color w:val="auto"/>
          <w:sz w:val="32"/>
          <w:lang w:val="en-US" w:eastAsia="zh-CN"/>
        </w:rPr>
        <w:t>10</w:t>
      </w:r>
      <w:r>
        <w:rPr>
          <w:rFonts w:hint="eastAsia" w:ascii="仿宋_GB2312" w:eastAsia="仿宋_GB2312"/>
          <w:i w:val="0"/>
          <w:color w:val="auto"/>
          <w:sz w:val="32"/>
        </w:rPr>
        <w:t>月</w:t>
      </w:r>
      <w:r>
        <w:rPr>
          <w:rFonts w:hint="eastAsia" w:ascii="仿宋_GB2312" w:eastAsia="仿宋_GB2312"/>
          <w:i w:val="0"/>
          <w:color w:val="auto"/>
          <w:sz w:val="32"/>
          <w:lang w:val="en-US" w:eastAsia="zh-CN"/>
        </w:rPr>
        <w:t>11</w:t>
      </w:r>
      <w:r>
        <w:rPr>
          <w:rFonts w:hint="eastAsia" w:ascii="仿宋_GB2312" w:eastAsia="仿宋_GB2312"/>
          <w:i w:val="0"/>
          <w:color w:val="auto"/>
          <w:sz w:val="32"/>
        </w:rPr>
        <w:t>日</w:t>
      </w:r>
    </w:p>
    <w:p>
      <w:pPr>
        <w:pStyle w:val="7"/>
        <w:tabs>
          <w:tab w:val="right" w:leader="dot" w:pos="8306"/>
        </w:tabs>
        <w:spacing w:line="560" w:lineRule="exact"/>
        <w:rPr>
          <w:rFonts w:ascii="仿宋_GB2312" w:hAnsi="仿宋_GB2312" w:eastAsia="仿宋_GB2312" w:cs="仿宋_GB2312"/>
          <w:b w:val="0"/>
          <w:bCs w:val="0"/>
          <w:i w:val="0"/>
          <w:iCs w:val="0"/>
          <w:sz w:val="28"/>
          <w:szCs w:val="28"/>
        </w:rPr>
      </w:pPr>
      <w:r>
        <w:rPr>
          <w:rFonts w:hint="eastAsia" w:ascii="仿宋_GB2312" w:hAnsi="仿宋_GB2312" w:eastAsia="仿宋_GB2312" w:cs="仿宋_GB2312"/>
          <w:b w:val="0"/>
          <w:bCs w:val="0"/>
          <w:i w:val="0"/>
          <w:iCs w:val="0"/>
          <w:caps/>
          <w:sz w:val="28"/>
          <w:szCs w:val="28"/>
        </w:rPr>
        <w:fldChar w:fldCharType="begin"/>
      </w:r>
      <w:r>
        <w:rPr>
          <w:rFonts w:hint="eastAsia" w:ascii="仿宋_GB2312" w:hAnsi="仿宋_GB2312" w:eastAsia="仿宋_GB2312" w:cs="仿宋_GB2312"/>
          <w:b w:val="0"/>
          <w:bCs w:val="0"/>
          <w:i w:val="0"/>
          <w:iCs w:val="0"/>
          <w:caps/>
          <w:sz w:val="28"/>
          <w:szCs w:val="28"/>
        </w:rPr>
        <w:instrText xml:space="preserve"> TOC \o "1-2" \h \z \u </w:instrText>
      </w:r>
      <w:r>
        <w:rPr>
          <w:rFonts w:hint="eastAsia" w:ascii="仿宋_GB2312" w:hAnsi="仿宋_GB2312" w:eastAsia="仿宋_GB2312" w:cs="仿宋_GB2312"/>
          <w:b w:val="0"/>
          <w:bCs w:val="0"/>
          <w:i w:val="0"/>
          <w:iCs w:val="0"/>
          <w:caps/>
          <w:sz w:val="28"/>
          <w:szCs w:val="28"/>
        </w:rPr>
        <w:fldChar w:fldCharType="separate"/>
      </w:r>
      <w:r>
        <w:fldChar w:fldCharType="begin"/>
      </w:r>
      <w:r>
        <w:instrText xml:space="preserve"> HYPERLINK \l "_Toc10567" </w:instrText>
      </w:r>
      <w:r>
        <w:fldChar w:fldCharType="separate"/>
      </w:r>
      <w:r>
        <w:rPr>
          <w:rFonts w:hint="eastAsia" w:ascii="仿宋_GB2312" w:hAnsi="仿宋_GB2312" w:eastAsia="仿宋_GB2312" w:cs="仿宋_GB2312"/>
          <w:b w:val="0"/>
          <w:bCs w:val="0"/>
          <w:i w:val="0"/>
          <w:iCs w:val="0"/>
          <w:sz w:val="28"/>
          <w:szCs w:val="28"/>
        </w:rPr>
        <w:t xml:space="preserve">第一部分 </w:t>
      </w:r>
      <w:r>
        <w:rPr>
          <w:rFonts w:hint="eastAsia" w:ascii="仿宋_GB2312" w:hAnsi="仿宋_GB2312" w:eastAsia="仿宋_GB2312" w:cs="仿宋_GB2312"/>
          <w:b w:val="0"/>
          <w:bCs w:val="0"/>
          <w:i w:val="0"/>
          <w:iCs w:val="0"/>
          <w:sz w:val="28"/>
          <w:szCs w:val="28"/>
          <w:lang w:eastAsia="zh-CN"/>
        </w:rPr>
        <w:t>单位</w:t>
      </w:r>
      <w:r>
        <w:rPr>
          <w:rFonts w:hint="eastAsia" w:ascii="仿宋_GB2312" w:hAnsi="仿宋_GB2312" w:eastAsia="仿宋_GB2312" w:cs="仿宋_GB2312"/>
          <w:b w:val="0"/>
          <w:bCs w:val="0"/>
          <w:i w:val="0"/>
          <w:iCs w:val="0"/>
          <w:sz w:val="28"/>
          <w:szCs w:val="28"/>
        </w:rPr>
        <w:t>概况</w:t>
      </w:r>
      <w:r>
        <w:rPr>
          <w:rFonts w:hint="eastAsia" w:ascii="仿宋_GB2312" w:hAnsi="仿宋_GB2312" w:eastAsia="仿宋_GB2312" w:cs="仿宋_GB2312"/>
          <w:b w:val="0"/>
          <w:bCs w:val="0"/>
          <w:i w:val="0"/>
          <w:iCs w:val="0"/>
          <w:sz w:val="28"/>
          <w:szCs w:val="28"/>
        </w:rPr>
        <w:tab/>
      </w:r>
      <w:r>
        <w:rPr>
          <w:rFonts w:hint="eastAsia" w:ascii="仿宋_GB2312" w:hAnsi="仿宋_GB2312" w:eastAsia="仿宋_GB2312" w:cs="仿宋_GB2312"/>
          <w:b w:val="0"/>
          <w:bCs w:val="0"/>
          <w:i w:val="0"/>
          <w:iCs w:val="0"/>
          <w:sz w:val="28"/>
          <w:szCs w:val="28"/>
        </w:rPr>
        <w:fldChar w:fldCharType="begin"/>
      </w:r>
      <w:r>
        <w:rPr>
          <w:rFonts w:hint="eastAsia" w:ascii="仿宋_GB2312" w:hAnsi="仿宋_GB2312" w:eastAsia="仿宋_GB2312" w:cs="仿宋_GB2312"/>
          <w:b w:val="0"/>
          <w:bCs w:val="0"/>
          <w:i w:val="0"/>
          <w:iCs w:val="0"/>
          <w:sz w:val="28"/>
          <w:szCs w:val="28"/>
        </w:rPr>
        <w:instrText xml:space="preserve"> PAGEREF _Toc10567 \h </w:instrText>
      </w:r>
      <w:r>
        <w:rPr>
          <w:rFonts w:hint="eastAsia" w:ascii="仿宋_GB2312" w:hAnsi="仿宋_GB2312" w:eastAsia="仿宋_GB2312" w:cs="仿宋_GB2312"/>
          <w:b w:val="0"/>
          <w:bCs w:val="0"/>
          <w:i w:val="0"/>
          <w:iCs w:val="0"/>
          <w:sz w:val="28"/>
          <w:szCs w:val="28"/>
        </w:rPr>
        <w:fldChar w:fldCharType="separate"/>
      </w:r>
      <w:r>
        <w:rPr>
          <w:rFonts w:hint="eastAsia" w:ascii="仿宋_GB2312" w:hAnsi="仿宋_GB2312" w:eastAsia="仿宋_GB2312" w:cs="仿宋_GB2312"/>
          <w:b w:val="0"/>
          <w:bCs w:val="0"/>
          <w:i w:val="0"/>
          <w:iCs w:val="0"/>
          <w:sz w:val="28"/>
          <w:szCs w:val="28"/>
        </w:rPr>
        <w:t>3</w:t>
      </w:r>
      <w:r>
        <w:rPr>
          <w:rFonts w:hint="eastAsia" w:ascii="仿宋_GB2312" w:hAnsi="仿宋_GB2312" w:eastAsia="仿宋_GB2312" w:cs="仿宋_GB2312"/>
          <w:b w:val="0"/>
          <w:bCs w:val="0"/>
          <w:i w:val="0"/>
          <w:iCs w:val="0"/>
          <w:sz w:val="28"/>
          <w:szCs w:val="28"/>
        </w:rPr>
        <w:fldChar w:fldCharType="end"/>
      </w:r>
      <w:r>
        <w:rPr>
          <w:rFonts w:hint="eastAsia" w:ascii="仿宋_GB2312" w:hAnsi="仿宋_GB2312" w:eastAsia="仿宋_GB2312" w:cs="仿宋_GB2312"/>
          <w:b w:val="0"/>
          <w:bCs w:val="0"/>
          <w:i w:val="0"/>
          <w:i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"_Toc21498" </w:instrText>
      </w:r>
      <w:r>
        <w:fldChar w:fldCharType="separate"/>
      </w:r>
      <w:r>
        <w:rPr>
          <w:rFonts w:hint="eastAsia" w:ascii="仿宋_GB2312" w:hAnsi="仿宋_GB2312" w:eastAsia="仿宋_GB2312" w:cs="仿宋_GB2312"/>
          <w:b w:val="0"/>
          <w:bCs w:val="0"/>
          <w:sz w:val="28"/>
          <w:szCs w:val="28"/>
        </w:rPr>
        <w:t>一、基本职能及主要工作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_Toc21498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3</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"_Toc6092" </w:instrText>
      </w:r>
      <w:r>
        <w:fldChar w:fldCharType="separate"/>
      </w:r>
      <w:r>
        <w:rPr>
          <w:rFonts w:hint="eastAsia" w:ascii="仿宋_GB2312" w:hAnsi="仿宋_GB2312" w:eastAsia="仿宋_GB2312" w:cs="仿宋_GB2312"/>
          <w:b w:val="0"/>
          <w:bCs w:val="0"/>
          <w:sz w:val="28"/>
          <w:szCs w:val="28"/>
        </w:rPr>
        <w:t>二、机构设置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_Toc6092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3</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7"/>
        <w:tabs>
          <w:tab w:val="right" w:leader="dot" w:pos="8306"/>
        </w:tabs>
        <w:spacing w:line="560" w:lineRule="exact"/>
        <w:rPr>
          <w:rFonts w:ascii="仿宋_GB2312" w:hAnsi="仿宋_GB2312" w:eastAsia="仿宋_GB2312" w:cs="仿宋_GB2312"/>
          <w:b w:val="0"/>
          <w:bCs w:val="0"/>
          <w:i w:val="0"/>
          <w:iCs w:val="0"/>
          <w:sz w:val="28"/>
          <w:szCs w:val="28"/>
        </w:rPr>
      </w:pPr>
      <w:r>
        <w:fldChar w:fldCharType="begin"/>
      </w:r>
      <w:r>
        <w:instrText xml:space="preserve"> HYPERLINK \l "_Toc23109" </w:instrText>
      </w:r>
      <w:r>
        <w:fldChar w:fldCharType="separate"/>
      </w:r>
      <w:r>
        <w:rPr>
          <w:rFonts w:hint="eastAsia" w:ascii="仿宋_GB2312" w:hAnsi="仿宋_GB2312" w:eastAsia="仿宋_GB2312" w:cs="仿宋_GB2312"/>
          <w:b w:val="0"/>
          <w:bCs w:val="0"/>
          <w:i w:val="0"/>
          <w:iCs w:val="0"/>
          <w:sz w:val="28"/>
          <w:szCs w:val="28"/>
        </w:rPr>
        <w:t>第二部分 2020年度</w:t>
      </w:r>
      <w:r>
        <w:rPr>
          <w:rFonts w:hint="eastAsia" w:ascii="仿宋_GB2312" w:hAnsi="仿宋_GB2312" w:eastAsia="仿宋_GB2312" w:cs="仿宋_GB2312"/>
          <w:b w:val="0"/>
          <w:bCs w:val="0"/>
          <w:i w:val="0"/>
          <w:iCs w:val="0"/>
          <w:sz w:val="28"/>
          <w:szCs w:val="28"/>
          <w:lang w:eastAsia="zh-CN"/>
        </w:rPr>
        <w:t>单位</w:t>
      </w:r>
      <w:r>
        <w:rPr>
          <w:rFonts w:hint="eastAsia" w:ascii="仿宋_GB2312" w:hAnsi="仿宋_GB2312" w:eastAsia="仿宋_GB2312" w:cs="仿宋_GB2312"/>
          <w:b w:val="0"/>
          <w:bCs w:val="0"/>
          <w:i w:val="0"/>
          <w:iCs w:val="0"/>
          <w:sz w:val="28"/>
          <w:szCs w:val="28"/>
        </w:rPr>
        <w:t>决算情况说明</w:t>
      </w:r>
      <w:r>
        <w:rPr>
          <w:rFonts w:hint="eastAsia" w:ascii="仿宋_GB2312" w:hAnsi="仿宋_GB2312" w:eastAsia="仿宋_GB2312" w:cs="仿宋_GB2312"/>
          <w:b w:val="0"/>
          <w:bCs w:val="0"/>
          <w:i w:val="0"/>
          <w:iCs w:val="0"/>
          <w:sz w:val="28"/>
          <w:szCs w:val="28"/>
        </w:rPr>
        <w:tab/>
      </w:r>
      <w:r>
        <w:rPr>
          <w:rFonts w:hint="eastAsia" w:ascii="仿宋_GB2312" w:hAnsi="仿宋_GB2312" w:eastAsia="仿宋_GB2312" w:cs="仿宋_GB2312"/>
          <w:b w:val="0"/>
          <w:bCs w:val="0"/>
          <w:i w:val="0"/>
          <w:iCs w:val="0"/>
          <w:sz w:val="28"/>
          <w:szCs w:val="28"/>
          <w:lang w:val="en-US" w:eastAsia="zh-CN"/>
        </w:rPr>
        <w:t>5</w:t>
      </w:r>
      <w:r>
        <w:rPr>
          <w:rFonts w:hint="eastAsia" w:ascii="仿宋_GB2312" w:hAnsi="仿宋_GB2312" w:eastAsia="仿宋_GB2312" w:cs="仿宋_GB2312"/>
          <w:b w:val="0"/>
          <w:bCs w:val="0"/>
          <w:i w:val="0"/>
          <w:i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"_Toc7163" </w:instrText>
      </w:r>
      <w:r>
        <w:fldChar w:fldCharType="separate"/>
      </w:r>
      <w:r>
        <w:rPr>
          <w:rFonts w:hint="eastAsia" w:ascii="仿宋_GB2312" w:hAnsi="仿宋_GB2312" w:eastAsia="仿宋_GB2312" w:cs="仿宋_GB2312"/>
          <w:b w:val="0"/>
          <w:bCs w:val="0"/>
          <w:sz w:val="28"/>
          <w:szCs w:val="28"/>
        </w:rPr>
        <w:t>一、 收入支出决算总体情况说明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5</w:t>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"_Toc25258" </w:instrText>
      </w:r>
      <w:r>
        <w:fldChar w:fldCharType="separate"/>
      </w:r>
      <w:r>
        <w:rPr>
          <w:rFonts w:hint="eastAsia" w:ascii="仿宋_GB2312" w:hAnsi="仿宋_GB2312" w:eastAsia="仿宋_GB2312" w:cs="仿宋_GB2312"/>
          <w:b w:val="0"/>
          <w:bCs w:val="0"/>
          <w:sz w:val="28"/>
          <w:szCs w:val="28"/>
        </w:rPr>
        <w:t>二、 收入决算情况说明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5</w:t>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"_Toc13725" </w:instrText>
      </w:r>
      <w:r>
        <w:fldChar w:fldCharType="separate"/>
      </w:r>
      <w:r>
        <w:rPr>
          <w:rFonts w:hint="eastAsia" w:ascii="仿宋_GB2312" w:hAnsi="仿宋_GB2312" w:eastAsia="仿宋_GB2312" w:cs="仿宋_GB2312"/>
          <w:b w:val="0"/>
          <w:bCs w:val="0"/>
          <w:sz w:val="28"/>
          <w:szCs w:val="28"/>
        </w:rPr>
        <w:t>三、 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6</w:t>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"_Toc10354" </w:instrText>
      </w:r>
      <w:r>
        <w:fldChar w:fldCharType="separate"/>
      </w:r>
      <w:r>
        <w:rPr>
          <w:rFonts w:hint="eastAsia" w:ascii="仿宋_GB2312" w:hAnsi="仿宋_GB2312" w:eastAsia="仿宋_GB2312" w:cs="仿宋_GB2312"/>
          <w:b w:val="0"/>
          <w:bCs w:val="0"/>
          <w:sz w:val="28"/>
          <w:szCs w:val="28"/>
        </w:rPr>
        <w:t>四、财政拨款收入支出决算总体情况说明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6</w:t>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"_Toc10967" </w:instrText>
      </w:r>
      <w:r>
        <w:fldChar w:fldCharType="separate"/>
      </w:r>
      <w:r>
        <w:rPr>
          <w:rFonts w:hint="eastAsia" w:ascii="仿宋_GB2312" w:hAnsi="仿宋_GB2312" w:eastAsia="仿宋_GB2312" w:cs="仿宋_GB2312"/>
          <w:b w:val="0"/>
          <w:bCs w:val="0"/>
          <w:sz w:val="28"/>
          <w:szCs w:val="28"/>
        </w:rPr>
        <w:t>五、一般公共预算财政拨款支出决算情况说明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7</w:t>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hint="eastAsia" w:ascii="仿宋_GB2312" w:hAnsi="仿宋_GB2312" w:eastAsia="仿宋_GB2312" w:cs="仿宋_GB2312"/>
          <w:b w:val="0"/>
          <w:bCs w:val="0"/>
          <w:sz w:val="28"/>
          <w:szCs w:val="28"/>
          <w:lang w:val="en-US" w:eastAsia="zh-CN"/>
        </w:rPr>
      </w:pPr>
      <w:r>
        <w:fldChar w:fldCharType="begin"/>
      </w:r>
      <w:r>
        <w:instrText xml:space="preserve"> HYPERLINK \l "_Toc31021" </w:instrText>
      </w:r>
      <w:r>
        <w:fldChar w:fldCharType="separate"/>
      </w:r>
      <w:r>
        <w:rPr>
          <w:rFonts w:hint="eastAsia" w:ascii="仿宋_GB2312" w:hAnsi="仿宋_GB2312" w:eastAsia="仿宋_GB2312" w:cs="仿宋_GB2312"/>
          <w:b w:val="0"/>
          <w:bCs w:val="0"/>
          <w:sz w:val="28"/>
          <w:szCs w:val="28"/>
        </w:rPr>
        <w:t>六、一般公共预算财政拨款基本支出决算情况说明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lang w:val="en-US" w:eastAsia="zh-CN"/>
        </w:rPr>
        <w:t>0</w:t>
      </w:r>
    </w:p>
    <w:p>
      <w:pPr>
        <w:pStyle w:val="8"/>
        <w:tabs>
          <w:tab w:val="right" w:leader="dot" w:pos="8306"/>
        </w:tabs>
        <w:spacing w:line="560" w:lineRule="exact"/>
        <w:rPr>
          <w:rFonts w:hint="eastAsia" w:ascii="仿宋_GB2312" w:hAnsi="仿宋_GB2312" w:eastAsia="仿宋_GB2312" w:cs="仿宋_GB2312"/>
          <w:b w:val="0"/>
          <w:bCs w:val="0"/>
          <w:sz w:val="28"/>
          <w:szCs w:val="28"/>
          <w:lang w:val="en-US" w:eastAsia="zh-CN"/>
        </w:rPr>
      </w:pPr>
      <w:r>
        <w:fldChar w:fldCharType="begin"/>
      </w:r>
      <w:r>
        <w:instrText xml:space="preserve"> HYPERLINK \l "_Toc6926" </w:instrText>
      </w:r>
      <w:r>
        <w:fldChar w:fldCharType="separate"/>
      </w:r>
      <w:r>
        <w:rPr>
          <w:rFonts w:hint="eastAsia" w:ascii="仿宋_GB2312" w:hAnsi="仿宋_GB2312" w:eastAsia="仿宋_GB2312" w:cs="仿宋_GB2312"/>
          <w:b w:val="0"/>
          <w:bCs w:val="0"/>
          <w:sz w:val="28"/>
          <w:szCs w:val="28"/>
        </w:rPr>
        <w:t>七、“三公”经费财政拨款支出决算情况说明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lang w:val="en-US" w:eastAsia="zh-CN"/>
        </w:rPr>
        <w:t>0</w:t>
      </w:r>
    </w:p>
    <w:p>
      <w:pPr>
        <w:pStyle w:val="8"/>
        <w:tabs>
          <w:tab w:val="right" w:leader="dot" w:pos="8306"/>
        </w:tabs>
        <w:spacing w:line="560" w:lineRule="exact"/>
        <w:rPr>
          <w:rFonts w:hint="eastAsia" w:ascii="仿宋_GB2312" w:hAnsi="仿宋_GB2312" w:eastAsia="仿宋_GB2312" w:cs="仿宋_GB2312"/>
          <w:b w:val="0"/>
          <w:bCs w:val="0"/>
          <w:sz w:val="28"/>
          <w:szCs w:val="28"/>
          <w:lang w:val="en-US" w:eastAsia="zh-CN"/>
        </w:rPr>
      </w:pPr>
      <w:r>
        <w:fldChar w:fldCharType="begin"/>
      </w:r>
      <w:r>
        <w:instrText xml:space="preserve"> HYPERLINK \l "_Toc9843" </w:instrText>
      </w:r>
      <w:r>
        <w:fldChar w:fldCharType="separate"/>
      </w:r>
      <w:r>
        <w:rPr>
          <w:rFonts w:hint="eastAsia" w:ascii="仿宋_GB2312" w:hAnsi="仿宋_GB2312" w:eastAsia="仿宋_GB2312" w:cs="仿宋_GB2312"/>
          <w:b w:val="0"/>
          <w:bCs w:val="0"/>
          <w:sz w:val="28"/>
          <w:szCs w:val="28"/>
        </w:rPr>
        <w:t>八、政府性基金预算支出决算情况说明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lang w:val="en-US" w:eastAsia="zh-CN"/>
        </w:rPr>
        <w:t>2</w:t>
      </w:r>
    </w:p>
    <w:p>
      <w:pPr>
        <w:pStyle w:val="8"/>
        <w:tabs>
          <w:tab w:val="right" w:leader="dot" w:pos="8306"/>
        </w:tabs>
        <w:spacing w:line="560" w:lineRule="exact"/>
        <w:rPr>
          <w:rFonts w:hint="eastAsia" w:ascii="仿宋_GB2312" w:hAnsi="仿宋_GB2312" w:eastAsia="仿宋_GB2312" w:cs="仿宋_GB2312"/>
          <w:b w:val="0"/>
          <w:bCs w:val="0"/>
          <w:sz w:val="28"/>
          <w:szCs w:val="28"/>
          <w:lang w:val="en-US" w:eastAsia="zh-CN"/>
        </w:rPr>
      </w:pPr>
      <w:r>
        <w:fldChar w:fldCharType="begin"/>
      </w:r>
      <w:r>
        <w:instrText xml:space="preserve"> HYPERLINK \l "_Toc10775" </w:instrText>
      </w:r>
      <w:r>
        <w:fldChar w:fldCharType="separate"/>
      </w:r>
      <w:r>
        <w:rPr>
          <w:rFonts w:hint="eastAsia" w:ascii="仿宋_GB2312" w:hAnsi="仿宋_GB2312" w:eastAsia="仿宋_GB2312" w:cs="仿宋_GB2312"/>
          <w:b w:val="0"/>
          <w:bCs w:val="0"/>
          <w:sz w:val="28"/>
          <w:szCs w:val="28"/>
        </w:rPr>
        <w:t>九、 国有资本经营预算支出决算情况说明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lang w:val="en-US" w:eastAsia="zh-CN"/>
        </w:rPr>
        <w:t>2</w:t>
      </w:r>
    </w:p>
    <w:p>
      <w:pPr>
        <w:pStyle w:val="8"/>
        <w:tabs>
          <w:tab w:val="right" w:leader="dot" w:pos="8306"/>
        </w:tabs>
        <w:spacing w:line="560" w:lineRule="exact"/>
        <w:rPr>
          <w:rFonts w:hint="eastAsia" w:ascii="仿宋_GB2312" w:hAnsi="仿宋_GB2312" w:eastAsia="仿宋_GB2312" w:cs="仿宋_GB2312"/>
          <w:b w:val="0"/>
          <w:bCs w:val="0"/>
          <w:sz w:val="28"/>
          <w:szCs w:val="28"/>
          <w:lang w:val="en-US" w:eastAsia="zh-CN"/>
        </w:rPr>
      </w:pPr>
      <w:r>
        <w:fldChar w:fldCharType="begin"/>
      </w:r>
      <w:r>
        <w:instrText xml:space="preserve"> HYPERLINK \l "_Toc738" </w:instrText>
      </w:r>
      <w:r>
        <w:fldChar w:fldCharType="separate"/>
      </w:r>
      <w:r>
        <w:rPr>
          <w:rFonts w:hint="eastAsia" w:ascii="仿宋_GB2312" w:hAnsi="仿宋_GB2312" w:eastAsia="仿宋_GB2312" w:cs="仿宋_GB2312"/>
          <w:b w:val="0"/>
          <w:bCs w:val="0"/>
          <w:sz w:val="28"/>
          <w:szCs w:val="28"/>
        </w:rPr>
        <w:t>十、其他重要事项的情况说明</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lang w:val="en-US" w:eastAsia="zh-CN"/>
        </w:rPr>
        <w:t>2</w:t>
      </w:r>
    </w:p>
    <w:p>
      <w:pPr>
        <w:pStyle w:val="7"/>
        <w:tabs>
          <w:tab w:val="right" w:leader="dot" w:pos="8306"/>
        </w:tabs>
        <w:spacing w:line="560" w:lineRule="exact"/>
        <w:rPr>
          <w:rFonts w:hint="eastAsia" w:ascii="仿宋_GB2312" w:hAnsi="仿宋_GB2312" w:eastAsia="仿宋_GB2312" w:cs="仿宋_GB2312"/>
          <w:b w:val="0"/>
          <w:bCs w:val="0"/>
          <w:i w:val="0"/>
          <w:iCs w:val="0"/>
          <w:sz w:val="28"/>
          <w:szCs w:val="28"/>
          <w:lang w:val="en-US" w:eastAsia="zh-CN"/>
        </w:rPr>
      </w:pPr>
      <w:r>
        <w:fldChar w:fldCharType="begin"/>
      </w:r>
      <w:r>
        <w:instrText xml:space="preserve"> HYPERLINK \l "_Toc3536" </w:instrText>
      </w:r>
      <w:r>
        <w:fldChar w:fldCharType="separate"/>
      </w:r>
      <w:r>
        <w:rPr>
          <w:rFonts w:hint="eastAsia" w:ascii="仿宋_GB2312" w:hAnsi="仿宋_GB2312" w:eastAsia="仿宋_GB2312" w:cs="仿宋_GB2312"/>
          <w:b w:val="0"/>
          <w:bCs w:val="0"/>
          <w:i w:val="0"/>
          <w:iCs w:val="0"/>
          <w:sz w:val="28"/>
          <w:szCs w:val="28"/>
        </w:rPr>
        <w:t>第三部分 名词解释</w:t>
      </w:r>
      <w:r>
        <w:rPr>
          <w:rFonts w:hint="eastAsia" w:ascii="仿宋_GB2312" w:hAnsi="仿宋_GB2312" w:eastAsia="仿宋_GB2312" w:cs="仿宋_GB2312"/>
          <w:b w:val="0"/>
          <w:bCs w:val="0"/>
          <w:i w:val="0"/>
          <w:iCs w:val="0"/>
          <w:sz w:val="28"/>
          <w:szCs w:val="28"/>
        </w:rPr>
        <w:tab/>
      </w:r>
      <w:r>
        <w:rPr>
          <w:rFonts w:hint="eastAsia" w:ascii="仿宋_GB2312" w:hAnsi="仿宋_GB2312" w:eastAsia="仿宋_GB2312" w:cs="仿宋_GB2312"/>
          <w:b w:val="0"/>
          <w:bCs w:val="0"/>
          <w:i w:val="0"/>
          <w:iCs w:val="0"/>
          <w:sz w:val="28"/>
          <w:szCs w:val="28"/>
          <w:lang w:val="en-US" w:eastAsia="zh-CN"/>
        </w:rPr>
        <w:t>2</w:t>
      </w:r>
      <w:r>
        <w:rPr>
          <w:rFonts w:hint="eastAsia" w:ascii="仿宋_GB2312" w:hAnsi="仿宋_GB2312" w:eastAsia="仿宋_GB2312" w:cs="仿宋_GB2312"/>
          <w:b w:val="0"/>
          <w:bCs w:val="0"/>
          <w:i w:val="0"/>
          <w:iCs w:val="0"/>
          <w:sz w:val="28"/>
          <w:szCs w:val="28"/>
        </w:rPr>
        <w:fldChar w:fldCharType="end"/>
      </w:r>
      <w:r>
        <w:rPr>
          <w:rFonts w:hint="eastAsia" w:ascii="仿宋_GB2312" w:hAnsi="仿宋_GB2312" w:eastAsia="仿宋_GB2312" w:cs="仿宋_GB2312"/>
          <w:b w:val="0"/>
          <w:bCs w:val="0"/>
          <w:i w:val="0"/>
          <w:iCs w:val="0"/>
          <w:sz w:val="28"/>
          <w:szCs w:val="28"/>
          <w:lang w:val="en-US" w:eastAsia="zh-CN"/>
        </w:rPr>
        <w:t>3</w:t>
      </w:r>
    </w:p>
    <w:p>
      <w:pPr>
        <w:pStyle w:val="7"/>
        <w:tabs>
          <w:tab w:val="right" w:leader="dot" w:pos="8306"/>
        </w:tabs>
        <w:spacing w:line="560" w:lineRule="exact"/>
        <w:rPr>
          <w:rFonts w:hint="eastAsia" w:ascii="仿宋_GB2312" w:hAnsi="仿宋_GB2312" w:eastAsia="仿宋_GB2312" w:cs="仿宋_GB2312"/>
          <w:b w:val="0"/>
          <w:bCs w:val="0"/>
          <w:i w:val="0"/>
          <w:iCs w:val="0"/>
          <w:sz w:val="28"/>
          <w:szCs w:val="28"/>
          <w:lang w:val="en-US" w:eastAsia="zh-CN"/>
        </w:rPr>
      </w:pPr>
      <w:r>
        <w:fldChar w:fldCharType="begin"/>
      </w:r>
      <w:r>
        <w:instrText xml:space="preserve"> HYPERLINK \l "_Toc11207" </w:instrText>
      </w:r>
      <w:r>
        <w:fldChar w:fldCharType="separate"/>
      </w:r>
      <w:r>
        <w:rPr>
          <w:rFonts w:hint="eastAsia" w:ascii="仿宋_GB2312" w:hAnsi="仿宋_GB2312" w:eastAsia="仿宋_GB2312" w:cs="仿宋_GB2312"/>
          <w:b w:val="0"/>
          <w:bCs w:val="0"/>
          <w:i w:val="0"/>
          <w:iCs w:val="0"/>
          <w:sz w:val="28"/>
          <w:szCs w:val="28"/>
        </w:rPr>
        <w:t>第四部分 附件</w:t>
      </w:r>
      <w:r>
        <w:rPr>
          <w:rFonts w:hint="eastAsia" w:ascii="仿宋_GB2312" w:hAnsi="仿宋_GB2312" w:eastAsia="仿宋_GB2312" w:cs="仿宋_GB2312"/>
          <w:b w:val="0"/>
          <w:bCs w:val="0"/>
          <w:i w:val="0"/>
          <w:iCs w:val="0"/>
          <w:sz w:val="28"/>
          <w:szCs w:val="28"/>
        </w:rPr>
        <w:tab/>
      </w:r>
      <w:r>
        <w:rPr>
          <w:rFonts w:hint="eastAsia" w:ascii="仿宋_GB2312" w:hAnsi="仿宋_GB2312" w:eastAsia="仿宋_GB2312" w:cs="仿宋_GB2312"/>
          <w:b w:val="0"/>
          <w:bCs w:val="0"/>
          <w:i w:val="0"/>
          <w:iCs w:val="0"/>
          <w:sz w:val="28"/>
          <w:szCs w:val="28"/>
          <w:lang w:val="en-US" w:eastAsia="zh-CN"/>
        </w:rPr>
        <w:t>2</w:t>
      </w:r>
      <w:r>
        <w:rPr>
          <w:rFonts w:hint="eastAsia" w:ascii="仿宋_GB2312" w:hAnsi="仿宋_GB2312" w:eastAsia="仿宋_GB2312" w:cs="仿宋_GB2312"/>
          <w:b w:val="0"/>
          <w:bCs w:val="0"/>
          <w:i w:val="0"/>
          <w:iCs w:val="0"/>
          <w:sz w:val="28"/>
          <w:szCs w:val="28"/>
        </w:rPr>
        <w:fldChar w:fldCharType="end"/>
      </w:r>
      <w:r>
        <w:rPr>
          <w:rFonts w:hint="eastAsia" w:ascii="仿宋_GB2312" w:hAnsi="仿宋_GB2312" w:eastAsia="仿宋_GB2312" w:cs="仿宋_GB2312"/>
          <w:b w:val="0"/>
          <w:bCs w:val="0"/>
          <w:i w:val="0"/>
          <w:iCs w:val="0"/>
          <w:sz w:val="28"/>
          <w:szCs w:val="28"/>
          <w:lang w:val="en-US" w:eastAsia="zh-CN"/>
        </w:rPr>
        <w:t>5</w:t>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"_Toc22930" </w:instrText>
      </w:r>
      <w:r>
        <w:fldChar w:fldCharType="separate"/>
      </w:r>
      <w:r>
        <w:rPr>
          <w:rFonts w:hint="eastAsia" w:ascii="仿宋_GB2312" w:hAnsi="仿宋_GB2312" w:eastAsia="仿宋_GB2312" w:cs="仿宋_GB2312"/>
          <w:b w:val="0"/>
          <w:bCs w:val="0"/>
          <w:sz w:val="28"/>
          <w:szCs w:val="28"/>
        </w:rPr>
        <w:t>附件1</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_Toc22930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18</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7"/>
        <w:tabs>
          <w:tab w:val="right" w:leader="dot" w:pos="8306"/>
        </w:tabs>
        <w:spacing w:line="560" w:lineRule="exact"/>
        <w:rPr>
          <w:rFonts w:ascii="仿宋_GB2312" w:hAnsi="仿宋_GB2312" w:eastAsia="仿宋_GB2312" w:cs="仿宋_GB2312"/>
          <w:b w:val="0"/>
          <w:bCs w:val="0"/>
          <w:i w:val="0"/>
          <w:iCs w:val="0"/>
          <w:sz w:val="28"/>
          <w:szCs w:val="28"/>
        </w:rPr>
      </w:pPr>
      <w:r>
        <w:fldChar w:fldCharType="begin"/>
      </w:r>
      <w:r>
        <w:instrText xml:space="preserve"> HYPERLINK \l "_Toc32283" </w:instrText>
      </w:r>
      <w:r>
        <w:fldChar w:fldCharType="separate"/>
      </w:r>
      <w:r>
        <w:rPr>
          <w:rFonts w:hint="eastAsia" w:ascii="仿宋_GB2312" w:hAnsi="仿宋_GB2312" w:eastAsia="仿宋_GB2312" w:cs="仿宋_GB2312"/>
          <w:b w:val="0"/>
          <w:bCs w:val="0"/>
          <w:i w:val="0"/>
          <w:iCs w:val="0"/>
          <w:sz w:val="28"/>
          <w:szCs w:val="28"/>
        </w:rPr>
        <w:t>第五部分 附表</w:t>
      </w:r>
      <w:r>
        <w:rPr>
          <w:rFonts w:hint="eastAsia" w:ascii="仿宋_GB2312" w:hAnsi="仿宋_GB2312" w:eastAsia="仿宋_GB2312" w:cs="仿宋_GB2312"/>
          <w:b w:val="0"/>
          <w:bCs w:val="0"/>
          <w:i w:val="0"/>
          <w:iCs w:val="0"/>
          <w:sz w:val="28"/>
          <w:szCs w:val="28"/>
        </w:rPr>
        <w:tab/>
      </w:r>
      <w:r>
        <w:rPr>
          <w:rFonts w:hint="eastAsia" w:ascii="仿宋_GB2312" w:hAnsi="仿宋_GB2312" w:eastAsia="仿宋_GB2312" w:cs="仿宋_GB2312"/>
          <w:b w:val="0"/>
          <w:bCs w:val="0"/>
          <w:i w:val="0"/>
          <w:iCs w:val="0"/>
          <w:sz w:val="28"/>
          <w:szCs w:val="28"/>
        </w:rPr>
        <w:fldChar w:fldCharType="begin"/>
      </w:r>
      <w:r>
        <w:rPr>
          <w:rFonts w:hint="eastAsia" w:ascii="仿宋_GB2312" w:hAnsi="仿宋_GB2312" w:eastAsia="仿宋_GB2312" w:cs="仿宋_GB2312"/>
          <w:b w:val="0"/>
          <w:bCs w:val="0"/>
          <w:i w:val="0"/>
          <w:iCs w:val="0"/>
          <w:sz w:val="28"/>
          <w:szCs w:val="28"/>
        </w:rPr>
        <w:instrText xml:space="preserve"> PAGEREF _Toc32283 \h </w:instrText>
      </w:r>
      <w:r>
        <w:rPr>
          <w:rFonts w:hint="eastAsia" w:ascii="仿宋_GB2312" w:hAnsi="仿宋_GB2312" w:eastAsia="仿宋_GB2312" w:cs="仿宋_GB2312"/>
          <w:b w:val="0"/>
          <w:bCs w:val="0"/>
          <w:i w:val="0"/>
          <w:iCs w:val="0"/>
          <w:sz w:val="28"/>
          <w:szCs w:val="28"/>
        </w:rPr>
        <w:fldChar w:fldCharType="separate"/>
      </w:r>
      <w:r>
        <w:rPr>
          <w:rFonts w:hint="eastAsia" w:ascii="仿宋_GB2312" w:hAnsi="仿宋_GB2312" w:eastAsia="仿宋_GB2312" w:cs="仿宋_GB2312"/>
          <w:b w:val="0"/>
          <w:bCs w:val="0"/>
          <w:i w:val="0"/>
          <w:iCs w:val="0"/>
          <w:sz w:val="28"/>
          <w:szCs w:val="28"/>
        </w:rPr>
        <w:t>2</w:t>
      </w:r>
      <w:r>
        <w:rPr>
          <w:rFonts w:hint="eastAsia" w:ascii="仿宋_GB2312" w:hAnsi="仿宋_GB2312" w:eastAsia="仿宋_GB2312" w:cs="仿宋_GB2312"/>
          <w:b w:val="0"/>
          <w:bCs w:val="0"/>
          <w:i w:val="0"/>
          <w:iCs w:val="0"/>
          <w:sz w:val="28"/>
          <w:szCs w:val="28"/>
          <w:lang w:val="en-US" w:eastAsia="zh-CN"/>
        </w:rPr>
        <w:t>9</w:t>
      </w:r>
      <w:r>
        <w:rPr>
          <w:rFonts w:hint="eastAsia" w:ascii="仿宋_GB2312" w:hAnsi="仿宋_GB2312" w:eastAsia="仿宋_GB2312" w:cs="仿宋_GB2312"/>
          <w:b w:val="0"/>
          <w:bCs w:val="0"/>
          <w:i w:val="0"/>
          <w:iCs w:val="0"/>
          <w:sz w:val="28"/>
          <w:szCs w:val="28"/>
        </w:rPr>
        <w:fldChar w:fldCharType="end"/>
      </w:r>
      <w:r>
        <w:rPr>
          <w:rFonts w:hint="eastAsia" w:ascii="仿宋_GB2312" w:hAnsi="仿宋_GB2312" w:eastAsia="仿宋_GB2312" w:cs="仿宋_GB2312"/>
          <w:b w:val="0"/>
          <w:bCs w:val="0"/>
          <w:i w:val="0"/>
          <w:i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"_Toc15699" </w:instrText>
      </w:r>
      <w:r>
        <w:fldChar w:fldCharType="separate"/>
      </w:r>
      <w:r>
        <w:rPr>
          <w:rFonts w:hint="eastAsia" w:ascii="仿宋_GB2312" w:hAnsi="仿宋_GB2312" w:eastAsia="仿宋_GB2312" w:cs="仿宋_GB2312"/>
          <w:b w:val="0"/>
          <w:bCs w:val="0"/>
          <w:sz w:val="28"/>
          <w:szCs w:val="28"/>
        </w:rPr>
        <w:t>一、收入支出决算总表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_Toc15699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"_Toc27106" </w:instrText>
      </w:r>
      <w:r>
        <w:fldChar w:fldCharType="separate"/>
      </w:r>
      <w:r>
        <w:rPr>
          <w:rFonts w:hint="eastAsia" w:ascii="仿宋_GB2312" w:hAnsi="仿宋_GB2312" w:eastAsia="仿宋_GB2312" w:cs="仿宋_GB2312"/>
          <w:b w:val="0"/>
          <w:bCs w:val="0"/>
          <w:sz w:val="28"/>
          <w:szCs w:val="28"/>
        </w:rPr>
        <w:t>二、收入决算表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_Toc27106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"_Toc26817" </w:instrText>
      </w:r>
      <w:r>
        <w:fldChar w:fldCharType="separate"/>
      </w:r>
      <w:r>
        <w:rPr>
          <w:rFonts w:hint="eastAsia" w:ascii="仿宋_GB2312" w:hAnsi="仿宋_GB2312" w:eastAsia="仿宋_GB2312" w:cs="仿宋_GB2312"/>
          <w:b w:val="0"/>
          <w:bCs w:val="0"/>
          <w:sz w:val="28"/>
          <w:szCs w:val="28"/>
        </w:rPr>
        <w:t>三、支出决算表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_Toc26817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"_Toc21747" </w:instrText>
      </w:r>
      <w:r>
        <w:fldChar w:fldCharType="separate"/>
      </w:r>
      <w:r>
        <w:rPr>
          <w:rFonts w:hint="eastAsia" w:ascii="仿宋_GB2312" w:hAnsi="仿宋_GB2312" w:eastAsia="仿宋_GB2312" w:cs="仿宋_GB2312"/>
          <w:b w:val="0"/>
          <w:bCs w:val="0"/>
          <w:sz w:val="28"/>
          <w:szCs w:val="28"/>
        </w:rPr>
        <w:t>四、财政拨款收入支出决算总表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_Toc21747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"_Toc12959" </w:instrText>
      </w:r>
      <w:r>
        <w:fldChar w:fldCharType="separate"/>
      </w:r>
      <w:r>
        <w:rPr>
          <w:rFonts w:hint="eastAsia" w:ascii="仿宋_GB2312" w:hAnsi="仿宋_GB2312" w:eastAsia="仿宋_GB2312" w:cs="仿宋_GB2312"/>
          <w:b w:val="0"/>
          <w:bCs w:val="0"/>
          <w:sz w:val="28"/>
          <w:szCs w:val="28"/>
        </w:rPr>
        <w:t>五、财政拨款支出决算明细表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_Toc12959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"_Toc23749" </w:instrText>
      </w:r>
      <w:r>
        <w:fldChar w:fldCharType="separate"/>
      </w:r>
      <w:r>
        <w:rPr>
          <w:rFonts w:hint="eastAsia" w:ascii="仿宋_GB2312" w:hAnsi="仿宋_GB2312" w:eastAsia="仿宋_GB2312" w:cs="仿宋_GB2312"/>
          <w:b w:val="0"/>
          <w:bCs w:val="0"/>
          <w:sz w:val="28"/>
          <w:szCs w:val="28"/>
        </w:rPr>
        <w:t>六、一般公共预算财政拨款支出决算表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_Toc23749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"_Toc22275" </w:instrText>
      </w:r>
      <w:r>
        <w:fldChar w:fldCharType="separate"/>
      </w:r>
      <w:r>
        <w:rPr>
          <w:rFonts w:hint="eastAsia" w:ascii="仿宋_GB2312" w:hAnsi="仿宋_GB2312" w:eastAsia="仿宋_GB2312" w:cs="仿宋_GB2312"/>
          <w:b w:val="0"/>
          <w:bCs w:val="0"/>
          <w:sz w:val="28"/>
          <w:szCs w:val="28"/>
        </w:rPr>
        <w:t>七、一般公共预算财政拨款支出决算明细表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_Toc22275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"_Toc30634" </w:instrText>
      </w:r>
      <w:r>
        <w:fldChar w:fldCharType="separate"/>
      </w:r>
      <w:r>
        <w:rPr>
          <w:rFonts w:hint="eastAsia" w:ascii="仿宋_GB2312" w:hAnsi="仿宋_GB2312" w:eastAsia="仿宋_GB2312" w:cs="仿宋_GB2312"/>
          <w:b w:val="0"/>
          <w:bCs w:val="0"/>
          <w:sz w:val="28"/>
          <w:szCs w:val="28"/>
        </w:rPr>
        <w:t>八、一般公共预算财政拨款基本支出决算表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_Toc30634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"_Toc15170" </w:instrText>
      </w:r>
      <w:r>
        <w:fldChar w:fldCharType="separate"/>
      </w:r>
      <w:r>
        <w:rPr>
          <w:rFonts w:hint="eastAsia" w:ascii="仿宋_GB2312" w:hAnsi="仿宋_GB2312" w:eastAsia="仿宋_GB2312" w:cs="仿宋_GB2312"/>
          <w:b w:val="0"/>
          <w:bCs w:val="0"/>
          <w:sz w:val="28"/>
          <w:szCs w:val="28"/>
        </w:rPr>
        <w:t>九、一般公共预算财政拨款项目支出决算表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_Toc15170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"_Toc17603" </w:instrText>
      </w:r>
      <w:r>
        <w:fldChar w:fldCharType="separate"/>
      </w:r>
      <w:r>
        <w:rPr>
          <w:rFonts w:hint="eastAsia" w:ascii="仿宋_GB2312" w:hAnsi="仿宋_GB2312" w:eastAsia="仿宋_GB2312" w:cs="仿宋_GB2312"/>
          <w:b w:val="0"/>
          <w:bCs w:val="0"/>
          <w:sz w:val="28"/>
          <w:szCs w:val="28"/>
        </w:rPr>
        <w:t>十、一般公共预算财政拨款“三公”经费支出决算表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_Toc17603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"_Toc7313" </w:instrText>
      </w:r>
      <w:r>
        <w:fldChar w:fldCharType="separate"/>
      </w:r>
      <w:r>
        <w:rPr>
          <w:rFonts w:hint="eastAsia" w:ascii="仿宋_GB2312" w:hAnsi="仿宋_GB2312" w:eastAsia="仿宋_GB2312" w:cs="仿宋_GB2312"/>
          <w:b w:val="0"/>
          <w:bCs w:val="0"/>
          <w:sz w:val="28"/>
          <w:szCs w:val="28"/>
        </w:rPr>
        <w:t>十一、政府性基金预算财政拨款收入支出决算表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_Toc7313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"_Toc9382" </w:instrText>
      </w:r>
      <w:r>
        <w:fldChar w:fldCharType="separate"/>
      </w:r>
      <w:r>
        <w:rPr>
          <w:rFonts w:hint="eastAsia" w:ascii="仿宋_GB2312" w:hAnsi="仿宋_GB2312" w:eastAsia="仿宋_GB2312" w:cs="仿宋_GB2312"/>
          <w:b w:val="0"/>
          <w:bCs w:val="0"/>
          <w:sz w:val="28"/>
          <w:szCs w:val="28"/>
        </w:rPr>
        <w:t>十二、政府性基金预算财政拨款“三公”经费支出决算表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_Toc9382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"_Toc22683" </w:instrText>
      </w:r>
      <w:r>
        <w:fldChar w:fldCharType="separate"/>
      </w:r>
      <w:r>
        <w:rPr>
          <w:rFonts w:hint="eastAsia" w:ascii="仿宋_GB2312" w:hAnsi="仿宋_GB2312" w:eastAsia="仿宋_GB2312" w:cs="仿宋_GB2312"/>
          <w:b w:val="0"/>
          <w:bCs w:val="0"/>
          <w:sz w:val="28"/>
          <w:szCs w:val="28"/>
        </w:rPr>
        <w:t>十三、国有资本经营预算财政拨款收入支出决算表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_Toc22683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pStyle w:val="8"/>
        <w:tabs>
          <w:tab w:val="right" w:leader="dot" w:pos="8306"/>
        </w:tabs>
        <w:spacing w:line="560" w:lineRule="exact"/>
        <w:rPr>
          <w:rFonts w:ascii="仿宋_GB2312" w:hAnsi="仿宋_GB2312" w:eastAsia="仿宋_GB2312" w:cs="仿宋_GB2312"/>
          <w:b w:val="0"/>
          <w:bCs w:val="0"/>
          <w:sz w:val="28"/>
          <w:szCs w:val="28"/>
        </w:rPr>
      </w:pPr>
      <w:r>
        <w:fldChar w:fldCharType="begin"/>
      </w:r>
      <w:r>
        <w:instrText xml:space="preserve"> HYPERLINK \l "_Toc10257" </w:instrText>
      </w:r>
      <w:r>
        <w:fldChar w:fldCharType="separate"/>
      </w:r>
      <w:r>
        <w:rPr>
          <w:rFonts w:hint="eastAsia" w:ascii="仿宋_GB2312" w:hAnsi="仿宋_GB2312" w:eastAsia="仿宋_GB2312" w:cs="仿宋_GB2312"/>
          <w:b w:val="0"/>
          <w:bCs w:val="0"/>
          <w:sz w:val="28"/>
          <w:szCs w:val="28"/>
        </w:rPr>
        <w:t>十四、国有资本经营预算财政拨款支出决算表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_Toc10257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sz w:val="28"/>
          <w:szCs w:val="28"/>
        </w:rPr>
        <w:fldChar w:fldCharType="end"/>
      </w:r>
    </w:p>
    <w:p>
      <w:pPr>
        <w:spacing w:line="560" w:lineRule="exact"/>
        <w:jc w:val="center"/>
        <w:rPr>
          <w:rStyle w:val="13"/>
          <w:rFonts w:hint="eastAsia" w:ascii="CESI黑体-GB2312" w:hAnsi="CESI黑体-GB2312" w:eastAsia="CESI黑体-GB2312" w:cs="CESI黑体-GB2312"/>
          <w:b w:val="0"/>
          <w:bCs w:val="0"/>
          <w:sz w:val="44"/>
          <w:szCs w:val="44"/>
        </w:rPr>
      </w:pPr>
      <w:r>
        <w:rPr>
          <w:rFonts w:hint="eastAsia" w:ascii="仿宋_GB2312" w:hAnsi="仿宋_GB2312" w:cs="仿宋_GB2312"/>
          <w:caps/>
          <w:sz w:val="28"/>
          <w:szCs w:val="28"/>
        </w:rPr>
        <w:fldChar w:fldCharType="end"/>
      </w:r>
      <w:bookmarkStart w:id="0" w:name="_Toc10567"/>
      <w:r>
        <w:rPr>
          <w:rFonts w:hint="eastAsia" w:ascii="CESI黑体-GB2312" w:hAnsi="CESI黑体-GB2312" w:eastAsia="CESI黑体-GB2312" w:cs="CESI黑体-GB2312"/>
          <w:caps/>
          <w:sz w:val="44"/>
          <w:szCs w:val="44"/>
          <w:lang w:eastAsia="zh-CN"/>
        </w:rPr>
        <w:t>第一部分</w:t>
      </w:r>
      <w:r>
        <w:rPr>
          <w:rFonts w:hint="eastAsia" w:ascii="CESI黑体-GB2312" w:hAnsi="CESI黑体-GB2312" w:eastAsia="CESI黑体-GB2312" w:cs="CESI黑体-GB2312"/>
          <w:caps/>
          <w:sz w:val="44"/>
          <w:szCs w:val="44"/>
          <w:lang w:val="en-US" w:eastAsia="zh-CN"/>
        </w:rPr>
        <w:t xml:space="preserve"> 单位</w:t>
      </w:r>
      <w:r>
        <w:rPr>
          <w:rStyle w:val="13"/>
          <w:rFonts w:hint="eastAsia" w:ascii="CESI黑体-GB2312" w:hAnsi="CESI黑体-GB2312" w:eastAsia="CESI黑体-GB2312" w:cs="CESI黑体-GB2312"/>
          <w:b w:val="0"/>
          <w:bCs w:val="0"/>
          <w:sz w:val="44"/>
          <w:szCs w:val="44"/>
        </w:rPr>
        <w:t>概况</w:t>
      </w:r>
      <w:bookmarkEnd w:id="0"/>
    </w:p>
    <w:p>
      <w:pPr>
        <w:pStyle w:val="4"/>
        <w:pageBreakBefore w:val="0"/>
        <w:kinsoku/>
        <w:wordWrap/>
        <w:overflowPunct/>
        <w:topLinePunct w:val="0"/>
        <w:autoSpaceDE/>
        <w:autoSpaceDN/>
        <w:bidi w:val="0"/>
        <w:spacing w:line="590" w:lineRule="exact"/>
        <w:ind w:firstLine="640" w:firstLineChars="200"/>
        <w:textAlignment w:val="auto"/>
        <w:rPr>
          <w:rStyle w:val="14"/>
          <w:rFonts w:hint="eastAsia" w:ascii="黑体" w:hAnsi="黑体" w:eastAsia="黑体"/>
          <w:b w:val="0"/>
          <w:bCs w:val="0"/>
        </w:rPr>
      </w:pPr>
      <w:bookmarkStart w:id="1" w:name="_Toc15377197"/>
      <w:bookmarkStart w:id="2" w:name="_Toc15396600"/>
      <w:bookmarkStart w:id="3" w:name="_Toc21498"/>
      <w:r>
        <w:rPr>
          <w:rFonts w:hint="eastAsia" w:ascii="黑体" w:hAnsi="黑体" w:eastAsia="黑体"/>
          <w:b w:val="0"/>
          <w:color w:val="000000"/>
        </w:rPr>
        <w:t>一、基</w:t>
      </w:r>
      <w:r>
        <w:rPr>
          <w:rStyle w:val="14"/>
          <w:rFonts w:hint="eastAsia" w:ascii="黑体" w:hAnsi="黑体" w:eastAsia="黑体"/>
          <w:b w:val="0"/>
          <w:bCs w:val="0"/>
        </w:rPr>
        <w:t>本职能及主要工作</w:t>
      </w:r>
      <w:bookmarkEnd w:id="1"/>
      <w:bookmarkEnd w:id="2"/>
      <w:bookmarkEnd w:id="3"/>
      <w:bookmarkStart w:id="4" w:name="_Toc15378445"/>
      <w:bookmarkStart w:id="5" w:name="_Toc15377198"/>
    </w:p>
    <w:p>
      <w:pPr>
        <w:pStyle w:val="4"/>
        <w:pageBreakBefore w:val="0"/>
        <w:kinsoku/>
        <w:wordWrap/>
        <w:overflowPunct/>
        <w:topLinePunct w:val="0"/>
        <w:autoSpaceDE/>
        <w:autoSpaceDN/>
        <w:bidi w:val="0"/>
        <w:spacing w:line="590" w:lineRule="exact"/>
        <w:ind w:firstLine="643" w:firstLineChars="200"/>
        <w:textAlignment w:val="auto"/>
        <w:rPr>
          <w:rFonts w:hint="eastAsia" w:ascii="楷体_GB2312" w:hAnsi="楷体_GB2312" w:eastAsia="楷体_GB2312" w:cs="楷体_GB2312"/>
          <w:bCs/>
          <w:color w:val="000000"/>
          <w:szCs w:val="32"/>
        </w:rPr>
      </w:pPr>
      <w:r>
        <w:rPr>
          <w:rFonts w:hint="eastAsia" w:ascii="楷体_GB2312" w:hAnsi="楷体_GB2312" w:eastAsia="楷体_GB2312" w:cs="楷体_GB2312"/>
          <w:bCs/>
          <w:color w:val="000000"/>
          <w:szCs w:val="32"/>
        </w:rPr>
        <w:t>（一）主要职能。</w:t>
      </w:r>
      <w:bookmarkEnd w:id="4"/>
      <w:bookmarkEnd w:id="5"/>
      <w:bookmarkStart w:id="6" w:name="_Toc15377199"/>
      <w:bookmarkStart w:id="7" w:name="_Toc15378446"/>
    </w:p>
    <w:p>
      <w:pPr>
        <w:pStyle w:val="4"/>
        <w:pageBreakBefore w:val="0"/>
        <w:kinsoku/>
        <w:wordWrap/>
        <w:overflowPunct/>
        <w:topLinePunct w:val="0"/>
        <w:autoSpaceDE/>
        <w:autoSpaceDN/>
        <w:bidi w:val="0"/>
        <w:spacing w:line="590" w:lineRule="exact"/>
        <w:ind w:firstLine="640" w:firstLineChars="200"/>
        <w:textAlignment w:val="auto"/>
        <w:rPr>
          <w:rFonts w:hint="eastAsia" w:ascii="仿宋" w:hAnsi="仿宋" w:eastAsia="仿宋"/>
          <w:b w:val="0"/>
          <w:bCs w:val="0"/>
          <w:szCs w:val="32"/>
        </w:rPr>
      </w:pPr>
      <w:r>
        <w:rPr>
          <w:rFonts w:hint="eastAsia" w:ascii="仿宋" w:hAnsi="仿宋" w:eastAsia="仿宋"/>
          <w:b w:val="0"/>
          <w:bCs w:val="0"/>
          <w:szCs w:val="32"/>
        </w:rPr>
        <w:t>自贡市妇女联合会是中华全国妇女联合会的地方组织，是市委领导下的全市各族各界妇女的群众团体，是党和政府联系妇女群众的桥梁和纽带，是国家政权的重要社会支柱之一。</w:t>
      </w:r>
    </w:p>
    <w:p>
      <w:pPr>
        <w:pStyle w:val="4"/>
        <w:pageBreakBefore w:val="0"/>
        <w:kinsoku/>
        <w:wordWrap/>
        <w:overflowPunct/>
        <w:topLinePunct w:val="0"/>
        <w:autoSpaceDE/>
        <w:autoSpaceDN/>
        <w:bidi w:val="0"/>
        <w:spacing w:line="590" w:lineRule="exact"/>
        <w:ind w:firstLine="643" w:firstLineChars="200"/>
        <w:textAlignment w:val="auto"/>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（二）2020年重点工作完成情况。</w:t>
      </w:r>
      <w:bookmarkEnd w:id="6"/>
      <w:bookmarkEnd w:id="7"/>
    </w:p>
    <w:p>
      <w:pPr>
        <w:pageBreakBefore w:val="0"/>
        <w:kinsoku/>
        <w:wordWrap/>
        <w:overflowPunct/>
        <w:topLinePunct w:val="0"/>
        <w:autoSpaceDE/>
        <w:autoSpaceDN/>
        <w:bidi w:val="0"/>
        <w:spacing w:line="590" w:lineRule="exact"/>
        <w:ind w:firstLine="640" w:firstLineChars="200"/>
        <w:textAlignment w:val="auto"/>
        <w:rPr>
          <w:rFonts w:ascii="仿宋" w:hAnsi="仿宋" w:eastAsia="仿宋"/>
          <w:color w:val="000000"/>
        </w:rPr>
      </w:pPr>
      <w:r>
        <w:rPr>
          <w:rFonts w:hint="eastAsia" w:ascii="仿宋" w:hAnsi="仿宋" w:eastAsia="仿宋"/>
          <w:szCs w:val="32"/>
        </w:rPr>
        <w:t>2020年，市妇联在市委的坚强领导下，</w:t>
      </w:r>
      <w:r>
        <w:rPr>
          <w:rFonts w:hint="eastAsia" w:ascii="仿宋" w:hAnsi="仿宋" w:eastAsia="仿宋" w:cs="仿宋_GB2312"/>
          <w:color w:val="000000"/>
          <w:szCs w:val="32"/>
        </w:rPr>
        <w:t>高举习近平新时代中国特色社会主义思想伟大旗帜，认真贯彻落实中央、省委和市委重大决策部署和全国妇联、省妇联工作要求，</w:t>
      </w:r>
      <w:r>
        <w:rPr>
          <w:rFonts w:hint="eastAsia" w:ascii="仿宋" w:hAnsi="仿宋" w:eastAsia="仿宋"/>
          <w:szCs w:val="32"/>
        </w:rPr>
        <w:t>继续以“1136”为统揽，以深化妇联改革为路径，</w:t>
      </w:r>
      <w:r>
        <w:rPr>
          <w:rFonts w:hint="eastAsia" w:ascii="仿宋" w:hAnsi="仿宋" w:eastAsia="仿宋" w:cs="仿宋_GB2312"/>
          <w:szCs w:val="32"/>
        </w:rPr>
        <w:t>以推动妇女事业发展为根本，创新担当，主动作为，积极投身疫情防控，着力推进重难点工作，</w:t>
      </w:r>
      <w:r>
        <w:rPr>
          <w:rFonts w:hint="eastAsia" w:ascii="仿宋" w:hAnsi="仿宋" w:eastAsia="仿宋"/>
          <w:color w:val="000000"/>
        </w:rPr>
        <w:t>引领广大妇女积极融入</w:t>
      </w:r>
      <w:r>
        <w:rPr>
          <w:rFonts w:hint="eastAsia" w:ascii="仿宋" w:hAnsi="仿宋" w:eastAsia="仿宋" w:cs="仿宋_GB2312"/>
          <w:color w:val="000000"/>
          <w:szCs w:val="32"/>
        </w:rPr>
        <w:t>成渝地区双城经济圈建设，</w:t>
      </w:r>
      <w:r>
        <w:rPr>
          <w:rFonts w:hint="eastAsia" w:ascii="仿宋" w:hAnsi="仿宋" w:eastAsia="仿宋"/>
          <w:color w:val="000000"/>
        </w:rPr>
        <w:t>各项工作取得实效。</w:t>
      </w:r>
      <w:r>
        <w:rPr>
          <w:rFonts w:hint="eastAsia" w:ascii="仿宋" w:hAnsi="仿宋" w:eastAsia="仿宋" w:cs="仿宋_GB2312"/>
          <w:szCs w:val="32"/>
        </w:rPr>
        <w:t>2020年</w:t>
      </w:r>
      <w:r>
        <w:rPr>
          <w:rFonts w:hint="eastAsia" w:ascii="仿宋" w:hAnsi="仿宋" w:eastAsia="仿宋" w:cs="仿宋_GB2312"/>
          <w:bCs/>
          <w:kern w:val="0"/>
          <w:szCs w:val="32"/>
          <w:lang w:bidi="ar"/>
        </w:rPr>
        <w:t>各类</w:t>
      </w:r>
      <w:r>
        <w:rPr>
          <w:rFonts w:hint="eastAsia" w:ascii="仿宋" w:hAnsi="仿宋" w:eastAsia="仿宋" w:cs="仿宋_GB2312"/>
          <w:color w:val="000000"/>
          <w:szCs w:val="32"/>
        </w:rPr>
        <w:t>媒体报道200余次，省、市交流发言4</w:t>
      </w:r>
      <w:r>
        <w:rPr>
          <w:rFonts w:hint="eastAsia" w:ascii="仿宋" w:hAnsi="仿宋" w:eastAsia="仿宋"/>
          <w:color w:val="000000"/>
        </w:rPr>
        <w:t>次，</w:t>
      </w:r>
      <w:r>
        <w:rPr>
          <w:rFonts w:hint="eastAsia" w:ascii="仿宋" w:hAnsi="仿宋" w:eastAsia="仿宋" w:cs="仿宋_GB2312"/>
          <w:szCs w:val="32"/>
        </w:rPr>
        <w:t>荣获</w:t>
      </w:r>
      <w:r>
        <w:rPr>
          <w:rFonts w:hint="eastAsia" w:ascii="仿宋" w:hAnsi="仿宋" w:eastAsia="仿宋"/>
          <w:color w:val="000000"/>
        </w:rPr>
        <w:t>“全省‘七五’普法中期先进集体”</w:t>
      </w:r>
      <w:r>
        <w:rPr>
          <w:rFonts w:hint="eastAsia" w:ascii="仿宋" w:hAnsi="仿宋" w:eastAsia="仿宋" w:cs="仿宋_GB2312"/>
          <w:szCs w:val="32"/>
        </w:rPr>
        <w:t>等奖励</w:t>
      </w:r>
      <w:r>
        <w:rPr>
          <w:rFonts w:hint="eastAsia" w:ascii="仿宋" w:hAnsi="仿宋" w:eastAsia="仿宋"/>
          <w:color w:val="000000"/>
        </w:rPr>
        <w:t>7</w:t>
      </w:r>
      <w:r>
        <w:rPr>
          <w:rFonts w:hint="eastAsia" w:ascii="仿宋" w:hAnsi="仿宋" w:eastAsia="仿宋" w:cs="仿宋_GB2312"/>
          <w:szCs w:val="32"/>
        </w:rPr>
        <w:t>个、领导肯定性批示2个，</w:t>
      </w:r>
      <w:r>
        <w:rPr>
          <w:rFonts w:hint="eastAsia" w:ascii="仿宋" w:hAnsi="仿宋" w:eastAsia="仿宋"/>
          <w:szCs w:val="32"/>
        </w:rPr>
        <w:t>切实发挥了妇联桥梁纽带作用和</w:t>
      </w:r>
      <w:r>
        <w:rPr>
          <w:rFonts w:hint="eastAsia" w:ascii="仿宋" w:hAnsi="仿宋" w:eastAsia="仿宋"/>
          <w:color w:val="000000"/>
          <w:szCs w:val="32"/>
        </w:rPr>
        <w:t>市妇联党组的“头雁作用”，推动全市妇女儿童事业再上新台阶</w:t>
      </w:r>
      <w:r>
        <w:rPr>
          <w:rFonts w:hint="eastAsia" w:ascii="仿宋" w:hAnsi="仿宋" w:eastAsia="仿宋"/>
          <w:color w:val="000000"/>
        </w:rPr>
        <w:t>。</w:t>
      </w:r>
    </w:p>
    <w:p>
      <w:pPr>
        <w:pStyle w:val="2"/>
        <w:pageBreakBefore w:val="0"/>
        <w:kinsoku/>
        <w:wordWrap/>
        <w:overflowPunct/>
        <w:topLinePunct w:val="0"/>
        <w:autoSpaceDE/>
        <w:autoSpaceDN/>
        <w:bidi w:val="0"/>
        <w:adjustRightInd w:val="0"/>
        <w:snapToGrid w:val="0"/>
        <w:spacing w:before="93" w:line="590" w:lineRule="exact"/>
        <w:ind w:firstLine="672" w:firstLineChars="210"/>
        <w:textAlignment w:val="auto"/>
        <w:outlineLvl w:val="2"/>
        <w:rPr>
          <w:rFonts w:ascii="仿宋" w:hAnsi="仿宋" w:eastAsia="仿宋"/>
          <w:bCs/>
          <w:color w:val="000000"/>
          <w:sz w:val="32"/>
          <w:szCs w:val="32"/>
        </w:rPr>
      </w:pPr>
    </w:p>
    <w:p>
      <w:pPr>
        <w:pStyle w:val="4"/>
        <w:pageBreakBefore w:val="0"/>
        <w:kinsoku/>
        <w:wordWrap/>
        <w:overflowPunct/>
        <w:topLinePunct w:val="0"/>
        <w:autoSpaceDE/>
        <w:autoSpaceDN/>
        <w:bidi w:val="0"/>
        <w:spacing w:line="590" w:lineRule="exact"/>
        <w:ind w:firstLine="640" w:firstLineChars="200"/>
        <w:textAlignment w:val="auto"/>
        <w:rPr>
          <w:rStyle w:val="14"/>
          <w:b w:val="0"/>
          <w:bCs w:val="0"/>
        </w:rPr>
      </w:pPr>
      <w:bookmarkStart w:id="8" w:name="_Toc15377200"/>
      <w:bookmarkStart w:id="9" w:name="_Toc6092"/>
      <w:bookmarkStart w:id="10" w:name="_Toc15396601"/>
      <w:r>
        <w:rPr>
          <w:rFonts w:hint="eastAsia" w:ascii="黑体" w:eastAsia="黑体"/>
          <w:b w:val="0"/>
          <w:color w:val="000000"/>
        </w:rPr>
        <w:t>二、</w:t>
      </w:r>
      <w:r>
        <w:rPr>
          <w:rFonts w:hint="eastAsia" w:ascii="黑体" w:hAnsi="黑体" w:eastAsia="黑体"/>
          <w:b w:val="0"/>
          <w:color w:val="000000"/>
        </w:rPr>
        <w:t>机</w:t>
      </w:r>
      <w:r>
        <w:rPr>
          <w:rStyle w:val="14"/>
          <w:rFonts w:hint="eastAsia" w:ascii="黑体" w:hAnsi="黑体" w:eastAsia="黑体"/>
          <w:b w:val="0"/>
          <w:bCs w:val="0"/>
        </w:rPr>
        <w:t>构设置</w:t>
      </w:r>
      <w:bookmarkEnd w:id="8"/>
      <w:bookmarkEnd w:id="9"/>
      <w:bookmarkEnd w:id="10"/>
    </w:p>
    <w:p>
      <w:pPr>
        <w:pageBreakBefore w:val="0"/>
        <w:kinsoku/>
        <w:wordWrap/>
        <w:overflowPunct/>
        <w:topLinePunct w:val="0"/>
        <w:autoSpaceDE/>
        <w:autoSpaceDN/>
        <w:bidi w:val="0"/>
        <w:snapToGrid w:val="0"/>
        <w:spacing w:line="590" w:lineRule="exact"/>
        <w:ind w:firstLine="640" w:firstLineChars="200"/>
        <w:textAlignment w:val="auto"/>
        <w:rPr>
          <w:rFonts w:ascii="仿宋" w:hAnsi="仿宋" w:eastAsia="仿宋"/>
          <w:szCs w:val="32"/>
        </w:rPr>
      </w:pPr>
      <w:r>
        <w:rPr>
          <w:rFonts w:hint="eastAsia" w:ascii="仿宋" w:hAnsi="仿宋" w:eastAsia="仿宋"/>
          <w:szCs w:val="32"/>
        </w:rPr>
        <w:t>我会设5个职能部室，分别为办公室、家庭儿童工作部（市</w:t>
      </w:r>
      <w:r>
        <w:rPr>
          <w:rFonts w:hint="eastAsia" w:ascii="仿宋" w:hAnsi="仿宋" w:eastAsia="仿宋"/>
          <w:szCs w:val="32"/>
          <w:lang w:eastAsia="zh-CN"/>
        </w:rPr>
        <w:t>政府</w:t>
      </w:r>
      <w:r>
        <w:rPr>
          <w:rFonts w:hint="eastAsia" w:ascii="仿宋" w:hAnsi="仿宋" w:eastAsia="仿宋"/>
          <w:szCs w:val="32"/>
        </w:rPr>
        <w:t>妇儿工委办与其合署办公）、组织联络部、权益宣传部、妇女发展部。</w:t>
      </w:r>
    </w:p>
    <w:p>
      <w:pPr>
        <w:pageBreakBefore w:val="0"/>
        <w:widowControl/>
        <w:kinsoku/>
        <w:wordWrap/>
        <w:overflowPunct/>
        <w:topLinePunct w:val="0"/>
        <w:autoSpaceDE/>
        <w:autoSpaceDN/>
        <w:bidi w:val="0"/>
        <w:spacing w:line="590" w:lineRule="exact"/>
        <w:jc w:val="left"/>
        <w:textAlignment w:val="auto"/>
        <w:rPr>
          <w:rFonts w:ascii="仿宋" w:hAnsi="仿宋" w:eastAsia="仿宋"/>
          <w:color w:val="000000"/>
          <w:kern w:val="0"/>
          <w:szCs w:val="32"/>
        </w:rPr>
      </w:pPr>
      <w:r>
        <w:rPr>
          <w:rFonts w:ascii="仿宋" w:hAnsi="仿宋" w:eastAsia="仿宋"/>
          <w:color w:val="000000"/>
          <w:szCs w:val="32"/>
        </w:rPr>
        <w:br w:type="page"/>
      </w:r>
    </w:p>
    <w:p>
      <w:pPr>
        <w:pStyle w:val="3"/>
        <w:ind w:right="440"/>
        <w:jc w:val="right"/>
      </w:pPr>
      <w:bookmarkStart w:id="11" w:name="_Toc15396602"/>
      <w:bookmarkStart w:id="12" w:name="_Toc23109"/>
      <w:bookmarkStart w:id="13" w:name="_Toc15377204"/>
      <w:r>
        <w:rPr>
          <w:rFonts w:hint="eastAsia" w:ascii="黑体" w:hAnsi="黑体" w:eastAsia="黑体"/>
          <w:b w:val="0"/>
          <w:color w:val="000000"/>
        </w:rPr>
        <w:t>第二部分</w:t>
      </w:r>
      <w:r>
        <w:rPr>
          <w:rFonts w:ascii="黑体" w:hAnsi="黑体" w:eastAsia="黑体"/>
          <w:color w:val="000000"/>
        </w:rPr>
        <w:t xml:space="preserve"> </w:t>
      </w:r>
      <w:r>
        <w:rPr>
          <w:rStyle w:val="13"/>
          <w:rFonts w:ascii="黑体" w:hAnsi="黑体" w:eastAsia="黑体"/>
          <w:b w:val="0"/>
          <w:bCs w:val="0"/>
        </w:rPr>
        <w:t>2020</w:t>
      </w:r>
      <w:r>
        <w:rPr>
          <w:rStyle w:val="13"/>
          <w:rFonts w:hint="eastAsia" w:ascii="黑体" w:hAnsi="黑体" w:eastAsia="黑体"/>
          <w:b w:val="0"/>
          <w:bCs w:val="0"/>
        </w:rPr>
        <w:t>年度</w:t>
      </w:r>
      <w:r>
        <w:rPr>
          <w:rStyle w:val="13"/>
          <w:rFonts w:hint="eastAsia" w:ascii="黑体" w:hAnsi="黑体" w:eastAsia="黑体"/>
          <w:b w:val="0"/>
          <w:bCs w:val="0"/>
          <w:lang w:eastAsia="zh-CN"/>
        </w:rPr>
        <w:t>单位</w:t>
      </w:r>
      <w:bookmarkStart w:id="95" w:name="_GoBack"/>
      <w:bookmarkEnd w:id="95"/>
      <w:r>
        <w:rPr>
          <w:rStyle w:val="13"/>
          <w:rFonts w:hint="eastAsia" w:ascii="黑体" w:hAnsi="黑体" w:eastAsia="黑体"/>
          <w:b w:val="0"/>
          <w:bCs w:val="0"/>
        </w:rPr>
        <w:t>决算情况说明</w:t>
      </w:r>
      <w:bookmarkEnd w:id="11"/>
      <w:bookmarkEnd w:id="12"/>
      <w:bookmarkEnd w:id="13"/>
    </w:p>
    <w:p>
      <w:pPr>
        <w:pStyle w:val="15"/>
        <w:numPr>
          <w:ilvl w:val="0"/>
          <w:numId w:val="1"/>
        </w:numPr>
        <w:spacing w:line="600" w:lineRule="exact"/>
        <w:ind w:firstLineChars="0"/>
        <w:outlineLvl w:val="1"/>
        <w:rPr>
          <w:rStyle w:val="14"/>
          <w:rFonts w:ascii="黑体" w:hAnsi="黑体" w:eastAsia="黑体"/>
          <w:b w:val="0"/>
        </w:rPr>
      </w:pPr>
      <w:bookmarkStart w:id="14" w:name="_Toc15396603"/>
      <w:bookmarkStart w:id="15" w:name="_Toc15377205"/>
      <w:bookmarkStart w:id="16" w:name="_Toc7163"/>
      <w:r>
        <w:rPr>
          <w:rFonts w:hint="eastAsia" w:ascii="黑体" w:hAnsi="黑体" w:eastAsia="黑体"/>
          <w:color w:val="000000"/>
          <w:szCs w:val="32"/>
        </w:rPr>
        <w:t>收</w:t>
      </w:r>
      <w:r>
        <w:rPr>
          <w:rStyle w:val="14"/>
          <w:rFonts w:hint="eastAsia" w:ascii="黑体" w:hAnsi="黑体" w:eastAsia="黑体"/>
          <w:b w:val="0"/>
        </w:rPr>
        <w:t>入支出决算总体情况说明</w:t>
      </w:r>
      <w:bookmarkEnd w:id="14"/>
      <w:bookmarkEnd w:id="15"/>
      <w:bookmarkEnd w:id="16"/>
    </w:p>
    <w:p>
      <w:pPr>
        <w:spacing w:line="600" w:lineRule="exact"/>
        <w:ind w:firstLine="640" w:firstLineChars="200"/>
        <w:rPr>
          <w:rFonts w:ascii="仿宋" w:hAnsi="仿宋" w:eastAsia="仿宋"/>
          <w:color w:val="000000"/>
          <w:szCs w:val="32"/>
        </w:rPr>
      </w:pPr>
      <w:r>
        <w:rPr>
          <w:rFonts w:ascii="仿宋" w:hAnsi="仿宋" w:eastAsia="仿宋"/>
          <w:color w:val="000000"/>
          <w:szCs w:val="32"/>
        </w:rPr>
        <w:t>2020</w:t>
      </w:r>
      <w:r>
        <w:rPr>
          <w:rFonts w:hint="eastAsia" w:ascii="仿宋" w:hAnsi="仿宋" w:eastAsia="仿宋"/>
          <w:color w:val="000000"/>
          <w:szCs w:val="32"/>
        </w:rPr>
        <w:t>年度收入总计4</w:t>
      </w:r>
      <w:r>
        <w:rPr>
          <w:rFonts w:ascii="仿宋" w:hAnsi="仿宋" w:eastAsia="仿宋"/>
          <w:color w:val="000000"/>
          <w:szCs w:val="32"/>
        </w:rPr>
        <w:t>28.08</w:t>
      </w:r>
      <w:r>
        <w:rPr>
          <w:rFonts w:hint="eastAsia" w:ascii="仿宋" w:hAnsi="仿宋" w:eastAsia="仿宋"/>
          <w:color w:val="000000"/>
          <w:szCs w:val="32"/>
        </w:rPr>
        <w:t>万元、支出总计4</w:t>
      </w:r>
      <w:r>
        <w:rPr>
          <w:rFonts w:ascii="仿宋" w:hAnsi="仿宋" w:eastAsia="仿宋"/>
          <w:color w:val="000000"/>
          <w:szCs w:val="32"/>
        </w:rPr>
        <w:t>28.08</w:t>
      </w:r>
      <w:r>
        <w:rPr>
          <w:rFonts w:hint="eastAsia" w:ascii="仿宋" w:hAnsi="仿宋" w:eastAsia="仿宋"/>
          <w:color w:val="000000"/>
          <w:szCs w:val="32"/>
        </w:rPr>
        <w:t>万元。与</w:t>
      </w:r>
      <w:r>
        <w:rPr>
          <w:rFonts w:ascii="仿宋" w:hAnsi="仿宋" w:eastAsia="仿宋"/>
          <w:color w:val="000000"/>
          <w:szCs w:val="32"/>
        </w:rPr>
        <w:t>2019</w:t>
      </w:r>
      <w:r>
        <w:rPr>
          <w:rFonts w:hint="eastAsia" w:ascii="仿宋" w:hAnsi="仿宋" w:eastAsia="仿宋"/>
          <w:color w:val="000000"/>
          <w:szCs w:val="32"/>
        </w:rPr>
        <w:t>年相比，</w:t>
      </w:r>
      <w:bookmarkStart w:id="17" w:name="_Hlk82458125"/>
      <w:r>
        <w:rPr>
          <w:rFonts w:hint="eastAsia" w:ascii="仿宋" w:hAnsi="仿宋" w:eastAsia="仿宋"/>
          <w:color w:val="000000"/>
          <w:szCs w:val="32"/>
        </w:rPr>
        <w:t>收入总计减少4</w:t>
      </w:r>
      <w:r>
        <w:rPr>
          <w:rFonts w:ascii="仿宋" w:hAnsi="仿宋" w:eastAsia="仿宋"/>
          <w:color w:val="000000"/>
          <w:szCs w:val="32"/>
        </w:rPr>
        <w:t>2.7</w:t>
      </w:r>
      <w:r>
        <w:rPr>
          <w:rFonts w:hint="eastAsia" w:ascii="仿宋" w:hAnsi="仿宋" w:eastAsia="仿宋"/>
          <w:color w:val="000000"/>
          <w:szCs w:val="32"/>
        </w:rPr>
        <w:t>万元、下降</w:t>
      </w:r>
      <w:r>
        <w:rPr>
          <w:rFonts w:ascii="仿宋" w:hAnsi="仿宋" w:eastAsia="仿宋"/>
          <w:color w:val="000000"/>
          <w:szCs w:val="32"/>
        </w:rPr>
        <w:t>9.07</w:t>
      </w:r>
      <w:r>
        <w:rPr>
          <w:rFonts w:hint="eastAsia" w:ascii="仿宋" w:hAnsi="仿宋" w:eastAsia="仿宋"/>
          <w:color w:val="000000"/>
          <w:szCs w:val="32"/>
        </w:rPr>
        <w:t>%；支出总计减少3</w:t>
      </w:r>
      <w:r>
        <w:rPr>
          <w:rFonts w:ascii="仿宋" w:hAnsi="仿宋" w:eastAsia="仿宋"/>
          <w:color w:val="000000"/>
          <w:szCs w:val="32"/>
        </w:rPr>
        <w:t>7.7</w:t>
      </w:r>
      <w:r>
        <w:rPr>
          <w:rFonts w:hint="eastAsia" w:ascii="仿宋" w:hAnsi="仿宋" w:eastAsia="仿宋"/>
          <w:color w:val="000000"/>
          <w:szCs w:val="32"/>
        </w:rPr>
        <w:t>万元，下降</w:t>
      </w:r>
      <w:r>
        <w:rPr>
          <w:rFonts w:ascii="仿宋" w:hAnsi="仿宋" w:eastAsia="仿宋"/>
          <w:color w:val="000000"/>
          <w:szCs w:val="32"/>
        </w:rPr>
        <w:t>8.09%</w:t>
      </w:r>
      <w:r>
        <w:rPr>
          <w:rFonts w:hint="eastAsia" w:ascii="仿宋" w:hAnsi="仿宋" w:eastAsia="仿宋"/>
          <w:color w:val="000000"/>
          <w:szCs w:val="32"/>
        </w:rPr>
        <w:t>。</w:t>
      </w:r>
      <w:bookmarkEnd w:id="17"/>
      <w:r>
        <w:rPr>
          <w:rFonts w:hint="eastAsia" w:ascii="仿宋" w:hAnsi="仿宋" w:eastAsia="仿宋"/>
          <w:color w:val="000000"/>
          <w:szCs w:val="32"/>
        </w:rPr>
        <w:t>主要变动原因是人员经费、日常公用经费、行政事业类项目经费均较上年有所减少。（图</w:t>
      </w:r>
      <w:r>
        <w:rPr>
          <w:rFonts w:ascii="仿宋" w:hAnsi="仿宋" w:eastAsia="仿宋"/>
          <w:color w:val="000000"/>
          <w:szCs w:val="32"/>
        </w:rPr>
        <w:t>1</w:t>
      </w:r>
      <w:r>
        <w:rPr>
          <w:rFonts w:hint="eastAsia" w:ascii="仿宋" w:hAnsi="仿宋" w:eastAsia="仿宋"/>
          <w:color w:val="000000"/>
          <w:szCs w:val="32"/>
        </w:rPr>
        <w:t>：收、支决算总计变动情况图）</w:t>
      </w: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r>
        <w:drawing>
          <wp:anchor distT="0" distB="0" distL="114300" distR="114300" simplePos="0" relativeHeight="251659264" behindDoc="0" locked="0" layoutInCell="1" allowOverlap="1">
            <wp:simplePos x="0" y="0"/>
            <wp:positionH relativeFrom="column">
              <wp:posOffset>598170</wp:posOffset>
            </wp:positionH>
            <wp:positionV relativeFrom="paragraph">
              <wp:posOffset>125730</wp:posOffset>
            </wp:positionV>
            <wp:extent cx="4572000" cy="2743200"/>
            <wp:effectExtent l="0" t="0" r="0"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ind w:firstLine="640" w:firstLineChars="200"/>
        <w:jc w:val="left"/>
        <w:rPr>
          <w:rFonts w:ascii="仿宋_GB2312"/>
          <w:color w:val="000000"/>
          <w:szCs w:val="32"/>
        </w:rPr>
      </w:pPr>
    </w:p>
    <w:p>
      <w:pPr>
        <w:spacing w:line="600" w:lineRule="exact"/>
        <w:jc w:val="left"/>
        <w:rPr>
          <w:rFonts w:ascii="仿宋_GB2312"/>
          <w:color w:val="000000"/>
          <w:szCs w:val="32"/>
        </w:rPr>
      </w:pPr>
    </w:p>
    <w:p>
      <w:pPr>
        <w:pStyle w:val="15"/>
        <w:numPr>
          <w:ilvl w:val="0"/>
          <w:numId w:val="1"/>
        </w:numPr>
        <w:spacing w:line="600" w:lineRule="exact"/>
        <w:ind w:firstLineChars="0"/>
        <w:outlineLvl w:val="1"/>
        <w:rPr>
          <w:rStyle w:val="14"/>
          <w:rFonts w:ascii="黑体" w:hAnsi="黑体" w:eastAsia="黑体"/>
          <w:b w:val="0"/>
        </w:rPr>
      </w:pPr>
      <w:bookmarkStart w:id="18" w:name="_Toc15396604"/>
      <w:bookmarkStart w:id="19" w:name="_Toc15377206"/>
      <w:bookmarkStart w:id="20" w:name="_Toc25258"/>
      <w:r>
        <w:rPr>
          <w:rFonts w:hint="eastAsia" w:ascii="黑体" w:hAnsi="黑体" w:eastAsia="黑体"/>
          <w:color w:val="000000"/>
          <w:szCs w:val="32"/>
        </w:rPr>
        <w:t>收</w:t>
      </w:r>
      <w:r>
        <w:rPr>
          <w:rStyle w:val="14"/>
          <w:rFonts w:hint="eastAsia" w:ascii="黑体" w:hAnsi="黑体" w:eastAsia="黑体"/>
          <w:b w:val="0"/>
        </w:rPr>
        <w:t>入决算情况说明</w:t>
      </w:r>
      <w:bookmarkEnd w:id="18"/>
      <w:bookmarkEnd w:id="19"/>
      <w:bookmarkEnd w:id="20"/>
    </w:p>
    <w:p>
      <w:pPr>
        <w:spacing w:line="600" w:lineRule="exact"/>
        <w:ind w:firstLine="640" w:firstLineChars="200"/>
        <w:rPr>
          <w:rFonts w:ascii="仿宋" w:hAnsi="仿宋" w:eastAsia="仿宋"/>
          <w:color w:val="000000"/>
          <w:szCs w:val="32"/>
        </w:rPr>
      </w:pPr>
      <w:r>
        <w:rPr>
          <w:rFonts w:ascii="仿宋" w:hAnsi="仿宋" w:eastAsia="仿宋"/>
          <w:color w:val="000000"/>
          <w:szCs w:val="32"/>
        </w:rPr>
        <w:t>2020</w:t>
      </w:r>
      <w:r>
        <w:rPr>
          <w:rFonts w:hint="eastAsia" w:ascii="仿宋" w:hAnsi="仿宋" w:eastAsia="仿宋"/>
          <w:color w:val="000000"/>
          <w:szCs w:val="32"/>
        </w:rPr>
        <w:t>年本年收入合计</w:t>
      </w:r>
      <w:r>
        <w:rPr>
          <w:rFonts w:ascii="仿宋" w:hAnsi="仿宋" w:eastAsia="仿宋"/>
          <w:color w:val="000000"/>
          <w:szCs w:val="32"/>
        </w:rPr>
        <w:t>423.08</w:t>
      </w:r>
      <w:r>
        <w:rPr>
          <w:rFonts w:hint="eastAsia" w:ascii="仿宋" w:hAnsi="仿宋" w:eastAsia="仿宋"/>
          <w:color w:val="000000"/>
          <w:szCs w:val="32"/>
        </w:rPr>
        <w:t>万元，其中：一般公共预算财政拨款收入</w:t>
      </w:r>
      <w:r>
        <w:rPr>
          <w:rFonts w:ascii="仿宋" w:hAnsi="仿宋" w:eastAsia="仿宋"/>
          <w:color w:val="000000"/>
          <w:szCs w:val="32"/>
        </w:rPr>
        <w:t>422.08</w:t>
      </w:r>
      <w:r>
        <w:rPr>
          <w:rFonts w:hint="eastAsia" w:ascii="仿宋" w:hAnsi="仿宋" w:eastAsia="仿宋"/>
          <w:color w:val="000000"/>
          <w:szCs w:val="32"/>
        </w:rPr>
        <w:t>万元，占</w:t>
      </w:r>
      <w:r>
        <w:rPr>
          <w:rFonts w:ascii="仿宋" w:hAnsi="仿宋" w:eastAsia="仿宋"/>
          <w:color w:val="000000"/>
          <w:szCs w:val="32"/>
        </w:rPr>
        <w:t>99.76%</w:t>
      </w:r>
      <w:r>
        <w:rPr>
          <w:rFonts w:hint="eastAsia" w:ascii="仿宋" w:hAnsi="仿宋" w:eastAsia="仿宋"/>
          <w:color w:val="000000"/>
          <w:szCs w:val="32"/>
        </w:rPr>
        <w:t>；</w:t>
      </w:r>
      <w:bookmarkStart w:id="21" w:name="OLE_LINK1"/>
      <w:r>
        <w:rPr>
          <w:rFonts w:hint="eastAsia" w:ascii="仿宋" w:hAnsi="仿宋" w:eastAsia="仿宋"/>
          <w:color w:val="000000"/>
          <w:szCs w:val="32"/>
        </w:rPr>
        <w:t>政府性基金预算财政拨款</w:t>
      </w:r>
      <w:bookmarkEnd w:id="21"/>
      <w:r>
        <w:rPr>
          <w:rFonts w:hint="eastAsia" w:ascii="仿宋" w:hAnsi="仿宋" w:eastAsia="仿宋"/>
          <w:color w:val="000000"/>
          <w:szCs w:val="32"/>
        </w:rPr>
        <w:t>收入</w:t>
      </w:r>
      <w:r>
        <w:rPr>
          <w:rFonts w:ascii="仿宋" w:hAnsi="仿宋" w:eastAsia="仿宋"/>
          <w:color w:val="000000"/>
          <w:szCs w:val="32"/>
        </w:rPr>
        <w:t>1</w:t>
      </w:r>
      <w:r>
        <w:rPr>
          <w:rFonts w:hint="eastAsia" w:ascii="仿宋" w:hAnsi="仿宋" w:eastAsia="仿宋"/>
          <w:color w:val="000000"/>
          <w:szCs w:val="32"/>
        </w:rPr>
        <w:t>万元，占</w:t>
      </w:r>
      <w:r>
        <w:rPr>
          <w:rFonts w:ascii="仿宋" w:hAnsi="仿宋" w:eastAsia="仿宋"/>
          <w:color w:val="000000"/>
          <w:szCs w:val="32"/>
        </w:rPr>
        <w:t>0.24%</w:t>
      </w:r>
      <w:r>
        <w:rPr>
          <w:rFonts w:hint="eastAsia" w:ascii="仿宋" w:hAnsi="仿宋" w:eastAsia="仿宋"/>
          <w:color w:val="000000"/>
          <w:szCs w:val="32"/>
        </w:rPr>
        <w:t>。</w:t>
      </w:r>
    </w:p>
    <w:p>
      <w:pPr>
        <w:spacing w:line="600" w:lineRule="exact"/>
        <w:ind w:firstLine="640" w:firstLineChars="20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2</w:t>
      </w:r>
      <w:r>
        <w:rPr>
          <w:rFonts w:hint="eastAsia" w:ascii="仿宋" w:hAnsi="仿宋" w:eastAsia="仿宋"/>
          <w:color w:val="000000"/>
          <w:szCs w:val="32"/>
        </w:rPr>
        <w:t>：收入决算结构图）</w:t>
      </w:r>
    </w:p>
    <w:p>
      <w:pPr>
        <w:spacing w:line="600" w:lineRule="exact"/>
        <w:ind w:firstLine="640" w:firstLineChars="200"/>
        <w:rPr>
          <w:rFonts w:ascii="仿宋" w:hAnsi="仿宋" w:eastAsia="仿宋"/>
          <w:color w:val="000000"/>
          <w:szCs w:val="32"/>
        </w:rPr>
      </w:pPr>
      <w:r>
        <w:drawing>
          <wp:anchor distT="0" distB="0" distL="114300" distR="114300" simplePos="0" relativeHeight="251662336" behindDoc="0" locked="0" layoutInCell="1" allowOverlap="1">
            <wp:simplePos x="0" y="0"/>
            <wp:positionH relativeFrom="column">
              <wp:posOffset>1019810</wp:posOffset>
            </wp:positionH>
            <wp:positionV relativeFrom="paragraph">
              <wp:posOffset>104140</wp:posOffset>
            </wp:positionV>
            <wp:extent cx="2367915" cy="1725295"/>
            <wp:effectExtent l="4445" t="4445" r="8890" b="2286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 w:hAnsi="仿宋" w:eastAsia="仿宋"/>
          <w:color w:val="000000"/>
          <w:szCs w:val="32"/>
        </w:rPr>
      </w:pPr>
    </w:p>
    <w:p>
      <w:pPr>
        <w:spacing w:line="600" w:lineRule="exact"/>
        <w:ind w:firstLine="640" w:firstLineChars="200"/>
      </w:pPr>
      <w:r>
        <w:t>`</w:t>
      </w:r>
    </w:p>
    <w:p>
      <w:pPr>
        <w:spacing w:line="600" w:lineRule="exact"/>
        <w:ind w:firstLine="640" w:firstLineChars="200"/>
      </w:pPr>
    </w:p>
    <w:p>
      <w:pPr>
        <w:spacing w:line="600" w:lineRule="exact"/>
        <w:ind w:firstLine="640" w:firstLineChars="200"/>
        <w:rPr>
          <w:rFonts w:ascii="仿宋_GB2312"/>
          <w:color w:val="FF0000"/>
          <w:szCs w:val="32"/>
        </w:rPr>
      </w:pPr>
    </w:p>
    <w:p>
      <w:pPr>
        <w:pStyle w:val="15"/>
        <w:numPr>
          <w:ilvl w:val="0"/>
          <w:numId w:val="1"/>
        </w:numPr>
        <w:spacing w:line="600" w:lineRule="exact"/>
        <w:ind w:firstLineChars="0"/>
        <w:outlineLvl w:val="1"/>
        <w:rPr>
          <w:rStyle w:val="14"/>
          <w:rFonts w:ascii="黑体" w:hAnsi="黑体" w:eastAsia="黑体"/>
          <w:b w:val="0"/>
        </w:rPr>
      </w:pPr>
      <w:bookmarkStart w:id="22" w:name="_Toc13725"/>
      <w:bookmarkStart w:id="23" w:name="_Toc15377207"/>
      <w:bookmarkStart w:id="24" w:name="_Toc15396605"/>
      <w:r>
        <w:rPr>
          <w:rFonts w:hint="eastAsia" w:ascii="黑体" w:hAnsi="黑体" w:eastAsia="黑体"/>
          <w:color w:val="000000"/>
          <w:szCs w:val="32"/>
        </w:rPr>
        <w:t>支</w:t>
      </w:r>
      <w:r>
        <w:rPr>
          <w:rStyle w:val="14"/>
          <w:rFonts w:hint="eastAsia" w:ascii="黑体" w:hAnsi="黑体" w:eastAsia="黑体"/>
          <w:b w:val="0"/>
        </w:rPr>
        <w:t>出决算情况说明</w:t>
      </w:r>
      <w:bookmarkEnd w:id="22"/>
      <w:bookmarkEnd w:id="23"/>
      <w:bookmarkEnd w:id="24"/>
    </w:p>
    <w:p>
      <w:pPr>
        <w:spacing w:line="600" w:lineRule="exact"/>
        <w:ind w:firstLine="640" w:firstLineChars="200"/>
        <w:rPr>
          <w:rFonts w:ascii="仿宋" w:hAnsi="仿宋" w:eastAsia="仿宋"/>
          <w:color w:val="000000"/>
          <w:szCs w:val="32"/>
        </w:rPr>
      </w:pPr>
      <w:r>
        <w:rPr>
          <w:rFonts w:ascii="仿宋" w:hAnsi="仿宋" w:eastAsia="仿宋"/>
          <w:color w:val="000000"/>
          <w:szCs w:val="32"/>
        </w:rPr>
        <w:t>2020</w:t>
      </w:r>
      <w:r>
        <w:rPr>
          <w:rFonts w:hint="eastAsia" w:ascii="仿宋" w:hAnsi="仿宋" w:eastAsia="仿宋"/>
          <w:color w:val="000000"/>
          <w:szCs w:val="32"/>
        </w:rPr>
        <w:t>年本年支出合计4</w:t>
      </w:r>
      <w:r>
        <w:rPr>
          <w:rFonts w:ascii="仿宋" w:hAnsi="仿宋" w:eastAsia="仿宋"/>
          <w:color w:val="000000"/>
          <w:szCs w:val="32"/>
        </w:rPr>
        <w:t>28.08</w:t>
      </w:r>
      <w:r>
        <w:rPr>
          <w:rFonts w:hint="eastAsia" w:ascii="仿宋" w:hAnsi="仿宋" w:eastAsia="仿宋"/>
          <w:color w:val="000000"/>
          <w:szCs w:val="32"/>
        </w:rPr>
        <w:t>万元，其中：基本支出3</w:t>
      </w:r>
      <w:r>
        <w:rPr>
          <w:rFonts w:ascii="仿宋" w:hAnsi="仿宋" w:eastAsia="仿宋"/>
          <w:color w:val="000000"/>
          <w:szCs w:val="32"/>
        </w:rPr>
        <w:t>13.87</w:t>
      </w:r>
      <w:r>
        <w:rPr>
          <w:rFonts w:hint="eastAsia" w:ascii="仿宋" w:hAnsi="仿宋" w:eastAsia="仿宋"/>
          <w:color w:val="000000"/>
          <w:szCs w:val="32"/>
        </w:rPr>
        <w:t>万元，占7</w:t>
      </w:r>
      <w:r>
        <w:rPr>
          <w:rFonts w:ascii="仿宋" w:hAnsi="仿宋" w:eastAsia="仿宋"/>
          <w:color w:val="000000"/>
          <w:szCs w:val="32"/>
        </w:rPr>
        <w:t>3.32%</w:t>
      </w:r>
      <w:r>
        <w:rPr>
          <w:rFonts w:hint="eastAsia" w:ascii="仿宋" w:hAnsi="仿宋" w:eastAsia="仿宋"/>
          <w:color w:val="000000"/>
          <w:szCs w:val="32"/>
        </w:rPr>
        <w:t>；项目支出</w:t>
      </w:r>
      <w:r>
        <w:rPr>
          <w:rFonts w:ascii="仿宋" w:hAnsi="仿宋" w:eastAsia="仿宋"/>
          <w:color w:val="000000"/>
          <w:szCs w:val="32"/>
        </w:rPr>
        <w:t>114.21</w:t>
      </w:r>
      <w:r>
        <w:rPr>
          <w:rFonts w:hint="eastAsia" w:ascii="仿宋" w:hAnsi="仿宋" w:eastAsia="仿宋"/>
          <w:color w:val="000000"/>
          <w:szCs w:val="32"/>
        </w:rPr>
        <w:t>万元，占</w:t>
      </w:r>
      <w:r>
        <w:rPr>
          <w:rFonts w:ascii="仿宋" w:hAnsi="仿宋" w:eastAsia="仿宋"/>
          <w:color w:val="000000"/>
          <w:szCs w:val="32"/>
        </w:rPr>
        <w:t>26.68%</w:t>
      </w:r>
      <w:r>
        <w:rPr>
          <w:rFonts w:hint="eastAsia" w:ascii="仿宋" w:hAnsi="仿宋" w:eastAsia="仿宋"/>
          <w:color w:val="000000"/>
          <w:szCs w:val="32"/>
        </w:rPr>
        <w:t>。</w:t>
      </w: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3</w:t>
      </w:r>
      <w:r>
        <w:rPr>
          <w:rFonts w:hint="eastAsia" w:ascii="仿宋" w:hAnsi="仿宋" w:eastAsia="仿宋"/>
          <w:color w:val="000000"/>
          <w:szCs w:val="32"/>
        </w:rPr>
        <w:t>：支出决算结构图）</w:t>
      </w:r>
    </w:p>
    <w:p>
      <w:pPr>
        <w:spacing w:line="600" w:lineRule="exact"/>
        <w:ind w:firstLine="640" w:firstLineChars="200"/>
        <w:rPr>
          <w:rFonts w:ascii="仿宋" w:hAnsi="仿宋" w:eastAsia="仿宋"/>
          <w:color w:val="000000"/>
          <w:szCs w:val="32"/>
        </w:rPr>
      </w:pPr>
      <w:r>
        <w:drawing>
          <wp:anchor distT="0" distB="0" distL="114300" distR="114300" simplePos="0" relativeHeight="251661312" behindDoc="0" locked="0" layoutInCell="1" allowOverlap="1">
            <wp:simplePos x="0" y="0"/>
            <wp:positionH relativeFrom="column">
              <wp:posOffset>586740</wp:posOffset>
            </wp:positionH>
            <wp:positionV relativeFrom="paragraph">
              <wp:posOffset>135890</wp:posOffset>
            </wp:positionV>
            <wp:extent cx="3016885" cy="1854200"/>
            <wp:effectExtent l="0" t="0" r="12700" b="1333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_GB2312"/>
          <w:color w:val="FF0000"/>
          <w:szCs w:val="32"/>
        </w:rPr>
      </w:pPr>
    </w:p>
    <w:p>
      <w:pPr>
        <w:spacing w:line="600" w:lineRule="exact"/>
        <w:ind w:firstLine="640" w:firstLineChars="200"/>
        <w:outlineLvl w:val="1"/>
        <w:rPr>
          <w:rFonts w:ascii="黑体" w:hAnsi="黑体" w:eastAsia="黑体"/>
          <w:color w:val="000000"/>
          <w:szCs w:val="32"/>
        </w:rPr>
      </w:pPr>
      <w:bookmarkStart w:id="25" w:name="_Toc15377208"/>
      <w:bookmarkStart w:id="26" w:name="_Toc10354"/>
      <w:bookmarkStart w:id="27" w:name="_Toc15396606"/>
    </w:p>
    <w:p>
      <w:pPr>
        <w:spacing w:line="600" w:lineRule="exact"/>
        <w:ind w:firstLine="640" w:firstLineChars="200"/>
        <w:outlineLvl w:val="1"/>
        <w:rPr>
          <w:rStyle w:val="14"/>
          <w:rFonts w:ascii="黑体" w:hAnsi="黑体" w:eastAsia="黑体"/>
          <w:b w:val="0"/>
        </w:rPr>
      </w:pPr>
      <w:r>
        <w:rPr>
          <w:rFonts w:hint="eastAsia" w:ascii="黑体" w:hAnsi="黑体" w:eastAsia="黑体"/>
          <w:color w:val="000000"/>
          <w:szCs w:val="32"/>
        </w:rPr>
        <w:t>四、财</w:t>
      </w:r>
      <w:r>
        <w:rPr>
          <w:rStyle w:val="14"/>
          <w:rFonts w:hint="eastAsia" w:ascii="黑体" w:hAnsi="黑体" w:eastAsia="黑体"/>
          <w:b w:val="0"/>
        </w:rPr>
        <w:t>政拨款收入支出决算总体情况说明</w:t>
      </w:r>
      <w:bookmarkEnd w:id="25"/>
      <w:bookmarkEnd w:id="26"/>
      <w:bookmarkEnd w:id="27"/>
    </w:p>
    <w:p>
      <w:pPr>
        <w:spacing w:line="600" w:lineRule="exact"/>
        <w:ind w:firstLine="640" w:firstLineChars="200"/>
        <w:rPr>
          <w:rFonts w:ascii="仿宋" w:hAnsi="仿宋" w:eastAsia="仿宋"/>
          <w:color w:val="000000"/>
          <w:szCs w:val="32"/>
        </w:rPr>
      </w:pPr>
      <w:r>
        <w:rPr>
          <w:rFonts w:ascii="仿宋" w:hAnsi="仿宋" w:eastAsia="仿宋"/>
          <w:color w:val="000000"/>
          <w:szCs w:val="32"/>
        </w:rPr>
        <w:t>2020</w:t>
      </w:r>
      <w:r>
        <w:rPr>
          <w:rFonts w:hint="eastAsia" w:ascii="仿宋" w:hAnsi="仿宋" w:eastAsia="仿宋"/>
          <w:color w:val="000000"/>
          <w:szCs w:val="32"/>
        </w:rPr>
        <w:t>年财政拨款收入总计4</w:t>
      </w:r>
      <w:r>
        <w:rPr>
          <w:rFonts w:ascii="仿宋" w:hAnsi="仿宋" w:eastAsia="仿宋"/>
          <w:color w:val="000000"/>
          <w:szCs w:val="32"/>
        </w:rPr>
        <w:t>28.08</w:t>
      </w:r>
      <w:r>
        <w:rPr>
          <w:rFonts w:hint="eastAsia" w:ascii="仿宋" w:hAnsi="仿宋" w:eastAsia="仿宋"/>
          <w:color w:val="000000"/>
          <w:szCs w:val="32"/>
        </w:rPr>
        <w:t>万元、支出总计</w:t>
      </w:r>
      <w:r>
        <w:rPr>
          <w:rFonts w:ascii="仿宋" w:hAnsi="仿宋" w:eastAsia="仿宋"/>
          <w:color w:val="000000"/>
          <w:szCs w:val="32"/>
        </w:rPr>
        <w:t>428.08</w:t>
      </w:r>
      <w:r>
        <w:rPr>
          <w:rFonts w:hint="eastAsia" w:ascii="仿宋" w:hAnsi="仿宋" w:eastAsia="仿宋"/>
          <w:color w:val="000000"/>
          <w:szCs w:val="32"/>
        </w:rPr>
        <w:t>万元。与</w:t>
      </w:r>
      <w:r>
        <w:rPr>
          <w:rFonts w:ascii="仿宋" w:hAnsi="仿宋" w:eastAsia="仿宋"/>
          <w:color w:val="000000"/>
          <w:szCs w:val="32"/>
        </w:rPr>
        <w:t>2019</w:t>
      </w:r>
      <w:r>
        <w:rPr>
          <w:rFonts w:hint="eastAsia" w:ascii="仿宋" w:hAnsi="仿宋" w:eastAsia="仿宋"/>
          <w:color w:val="000000"/>
          <w:szCs w:val="32"/>
        </w:rPr>
        <w:t>年相比，财政拨款收入总计减少4</w:t>
      </w:r>
      <w:r>
        <w:rPr>
          <w:rFonts w:ascii="仿宋" w:hAnsi="仿宋" w:eastAsia="仿宋"/>
          <w:color w:val="000000"/>
          <w:szCs w:val="32"/>
        </w:rPr>
        <w:t>2.7</w:t>
      </w:r>
      <w:r>
        <w:rPr>
          <w:rFonts w:hint="eastAsia" w:ascii="仿宋" w:hAnsi="仿宋" w:eastAsia="仿宋"/>
          <w:color w:val="000000"/>
          <w:szCs w:val="32"/>
        </w:rPr>
        <w:t>万元、下降</w:t>
      </w:r>
      <w:r>
        <w:rPr>
          <w:rFonts w:ascii="仿宋" w:hAnsi="仿宋" w:eastAsia="仿宋"/>
          <w:color w:val="000000"/>
          <w:szCs w:val="32"/>
        </w:rPr>
        <w:t>9.07</w:t>
      </w:r>
      <w:r>
        <w:rPr>
          <w:rFonts w:hint="eastAsia" w:ascii="仿宋" w:hAnsi="仿宋" w:eastAsia="仿宋"/>
          <w:color w:val="000000"/>
          <w:szCs w:val="32"/>
        </w:rPr>
        <w:t>%；财政拨款支出总计减少3</w:t>
      </w:r>
      <w:r>
        <w:rPr>
          <w:rFonts w:ascii="仿宋" w:hAnsi="仿宋" w:eastAsia="仿宋"/>
          <w:color w:val="000000"/>
          <w:szCs w:val="32"/>
        </w:rPr>
        <w:t>7.7</w:t>
      </w:r>
      <w:r>
        <w:rPr>
          <w:rFonts w:hint="eastAsia" w:ascii="仿宋" w:hAnsi="仿宋" w:eastAsia="仿宋"/>
          <w:color w:val="000000"/>
          <w:szCs w:val="32"/>
        </w:rPr>
        <w:t>万元，下降</w:t>
      </w:r>
      <w:r>
        <w:rPr>
          <w:rFonts w:ascii="仿宋" w:hAnsi="仿宋" w:eastAsia="仿宋"/>
          <w:color w:val="000000"/>
          <w:szCs w:val="32"/>
        </w:rPr>
        <w:t>8.09%</w:t>
      </w:r>
      <w:r>
        <w:rPr>
          <w:rFonts w:hint="eastAsia" w:ascii="仿宋" w:hAnsi="仿宋" w:eastAsia="仿宋"/>
          <w:color w:val="000000"/>
          <w:szCs w:val="32"/>
        </w:rPr>
        <w:t>。</w:t>
      </w:r>
      <w:bookmarkStart w:id="28" w:name="_Hlk82519600"/>
      <w:r>
        <w:rPr>
          <w:rFonts w:hint="eastAsia" w:ascii="仿宋" w:hAnsi="仿宋" w:eastAsia="仿宋"/>
          <w:color w:val="000000"/>
          <w:szCs w:val="32"/>
        </w:rPr>
        <w:t>主要变动原因是人员经费、日常公用经费、行政事业类项目经费均较上年有所减少。</w:t>
      </w:r>
      <w:bookmarkEnd w:id="28"/>
    </w:p>
    <w:p>
      <w:pPr>
        <w:spacing w:line="600" w:lineRule="exact"/>
        <w:ind w:firstLine="640" w:firstLineChars="20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4</w:t>
      </w:r>
      <w:r>
        <w:rPr>
          <w:rFonts w:hint="eastAsia" w:ascii="仿宋" w:hAnsi="仿宋" w:eastAsia="仿宋"/>
          <w:color w:val="000000"/>
          <w:szCs w:val="32"/>
        </w:rPr>
        <w:t>：财政拨款收、支决算总计变动情况）</w:t>
      </w:r>
    </w:p>
    <w:p>
      <w:pPr>
        <w:spacing w:line="600" w:lineRule="exact"/>
        <w:ind w:firstLine="640" w:firstLineChars="200"/>
        <w:rPr>
          <w:rFonts w:ascii="仿宋" w:hAnsi="仿宋" w:eastAsia="仿宋"/>
          <w:color w:val="000000"/>
          <w:szCs w:val="32"/>
        </w:rPr>
      </w:pPr>
      <w:r>
        <w:drawing>
          <wp:anchor distT="0" distB="0" distL="114300" distR="114300" simplePos="0" relativeHeight="251660288" behindDoc="0" locked="0" layoutInCell="1" allowOverlap="1">
            <wp:simplePos x="0" y="0"/>
            <wp:positionH relativeFrom="column">
              <wp:posOffset>755650</wp:posOffset>
            </wp:positionH>
            <wp:positionV relativeFrom="paragraph">
              <wp:posOffset>140970</wp:posOffset>
            </wp:positionV>
            <wp:extent cx="4572000" cy="2743200"/>
            <wp:effectExtent l="0" t="0" r="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outlineLvl w:val="1"/>
        <w:rPr>
          <w:rFonts w:ascii="黑体" w:hAnsi="黑体" w:eastAsia="黑体"/>
          <w:color w:val="000000"/>
          <w:szCs w:val="32"/>
        </w:rPr>
      </w:pPr>
      <w:bookmarkStart w:id="29" w:name="_Toc15396607"/>
      <w:bookmarkStart w:id="30" w:name="_Toc15377209"/>
      <w:bookmarkStart w:id="31" w:name="_Toc10967"/>
    </w:p>
    <w:p>
      <w:pPr>
        <w:spacing w:line="600" w:lineRule="exact"/>
        <w:outlineLvl w:val="1"/>
        <w:rPr>
          <w:rFonts w:ascii="黑体" w:hAnsi="黑体" w:eastAsia="黑体"/>
          <w:color w:val="000000"/>
          <w:szCs w:val="32"/>
        </w:rPr>
      </w:pPr>
    </w:p>
    <w:p>
      <w:pPr>
        <w:spacing w:line="600" w:lineRule="exact"/>
        <w:outlineLvl w:val="1"/>
        <w:rPr>
          <w:rFonts w:ascii="黑体" w:hAnsi="黑体" w:eastAsia="黑体"/>
          <w:color w:val="000000"/>
          <w:szCs w:val="32"/>
        </w:rPr>
      </w:pPr>
    </w:p>
    <w:p>
      <w:pPr>
        <w:spacing w:line="600" w:lineRule="exact"/>
        <w:ind w:firstLine="640" w:firstLineChars="200"/>
        <w:outlineLvl w:val="1"/>
        <w:rPr>
          <w:rStyle w:val="14"/>
          <w:rFonts w:ascii="黑体" w:hAnsi="黑体" w:eastAsia="黑体"/>
          <w:b w:val="0"/>
        </w:rPr>
      </w:pPr>
      <w:r>
        <w:rPr>
          <w:rFonts w:hint="eastAsia" w:ascii="黑体" w:hAnsi="黑体" w:eastAsia="黑体"/>
          <w:color w:val="000000"/>
          <w:szCs w:val="32"/>
        </w:rPr>
        <w:t>五、</w:t>
      </w:r>
      <w:r>
        <w:rPr>
          <w:rFonts w:hint="eastAsia" w:ascii="黑体" w:hAnsi="黑体" w:eastAsia="黑体"/>
          <w:b/>
          <w:color w:val="000000"/>
          <w:szCs w:val="32"/>
        </w:rPr>
        <w:t>一</w:t>
      </w:r>
      <w:r>
        <w:rPr>
          <w:rStyle w:val="14"/>
          <w:rFonts w:hint="eastAsia" w:ascii="黑体" w:hAnsi="黑体" w:eastAsia="黑体"/>
          <w:b w:val="0"/>
        </w:rPr>
        <w:t>般公共预算财政拨款支出决算情况说明</w:t>
      </w:r>
      <w:bookmarkEnd w:id="29"/>
      <w:bookmarkEnd w:id="30"/>
      <w:bookmarkEnd w:id="31"/>
    </w:p>
    <w:p>
      <w:pPr>
        <w:spacing w:line="600" w:lineRule="exact"/>
        <w:ind w:firstLine="643" w:firstLineChars="200"/>
        <w:outlineLvl w:val="2"/>
        <w:rPr>
          <w:rFonts w:ascii="仿宋" w:hAnsi="仿宋" w:eastAsia="仿宋"/>
          <w:b/>
          <w:color w:val="000000"/>
          <w:szCs w:val="32"/>
        </w:rPr>
      </w:pPr>
      <w:bookmarkStart w:id="32" w:name="_Toc15377210"/>
      <w:r>
        <w:rPr>
          <w:rFonts w:hint="eastAsia" w:ascii="仿宋" w:hAnsi="仿宋" w:eastAsia="仿宋"/>
          <w:b/>
          <w:color w:val="000000"/>
          <w:szCs w:val="32"/>
        </w:rPr>
        <w:t>（一）一般公共预算财政拨款支出决算总体情况</w:t>
      </w:r>
      <w:bookmarkEnd w:id="32"/>
    </w:p>
    <w:p>
      <w:pPr>
        <w:spacing w:line="600" w:lineRule="exact"/>
        <w:ind w:firstLine="640" w:firstLineChars="200"/>
        <w:rPr>
          <w:rFonts w:ascii="仿宋" w:hAnsi="仿宋" w:eastAsia="仿宋"/>
          <w:color w:val="000000"/>
          <w:szCs w:val="32"/>
        </w:rPr>
      </w:pPr>
      <w:r>
        <w:rPr>
          <w:rFonts w:ascii="仿宋" w:hAnsi="仿宋" w:eastAsia="仿宋"/>
          <w:color w:val="000000"/>
          <w:szCs w:val="32"/>
        </w:rPr>
        <w:t>2020</w:t>
      </w:r>
      <w:r>
        <w:rPr>
          <w:rFonts w:hint="eastAsia" w:ascii="仿宋" w:hAnsi="仿宋" w:eastAsia="仿宋"/>
          <w:color w:val="000000"/>
          <w:szCs w:val="32"/>
        </w:rPr>
        <w:t>年一般公共预算财政拨款支出</w:t>
      </w:r>
      <w:r>
        <w:rPr>
          <w:rFonts w:ascii="仿宋" w:hAnsi="仿宋" w:eastAsia="仿宋"/>
          <w:color w:val="000000"/>
          <w:szCs w:val="32"/>
        </w:rPr>
        <w:t>427.08</w:t>
      </w:r>
      <w:r>
        <w:rPr>
          <w:rFonts w:hint="eastAsia" w:ascii="仿宋" w:hAnsi="仿宋" w:eastAsia="仿宋"/>
          <w:color w:val="000000"/>
          <w:szCs w:val="32"/>
        </w:rPr>
        <w:t>万元，占本年支出合计的</w:t>
      </w:r>
      <w:r>
        <w:rPr>
          <w:rFonts w:ascii="仿宋" w:hAnsi="仿宋" w:eastAsia="仿宋"/>
          <w:color w:val="000000"/>
          <w:szCs w:val="32"/>
        </w:rPr>
        <w:t>99.76%</w:t>
      </w:r>
      <w:r>
        <w:rPr>
          <w:rFonts w:hint="eastAsia" w:ascii="仿宋" w:hAnsi="仿宋" w:eastAsia="仿宋"/>
          <w:color w:val="000000"/>
          <w:szCs w:val="32"/>
        </w:rPr>
        <w:t>。与</w:t>
      </w:r>
      <w:r>
        <w:rPr>
          <w:rFonts w:ascii="仿宋" w:hAnsi="仿宋" w:eastAsia="仿宋"/>
          <w:color w:val="000000"/>
          <w:szCs w:val="32"/>
        </w:rPr>
        <w:t>2019</w:t>
      </w:r>
      <w:r>
        <w:rPr>
          <w:rFonts w:hint="eastAsia" w:ascii="仿宋" w:hAnsi="仿宋" w:eastAsia="仿宋"/>
          <w:color w:val="000000"/>
          <w:szCs w:val="32"/>
        </w:rPr>
        <w:t>年相比，一般公共预算财政拨款减少</w:t>
      </w:r>
      <w:r>
        <w:rPr>
          <w:rFonts w:ascii="仿宋" w:hAnsi="仿宋" w:eastAsia="仿宋"/>
          <w:color w:val="000000"/>
          <w:szCs w:val="32"/>
        </w:rPr>
        <w:t>38.7</w:t>
      </w:r>
      <w:r>
        <w:rPr>
          <w:rFonts w:hint="eastAsia" w:ascii="仿宋" w:hAnsi="仿宋" w:eastAsia="仿宋"/>
          <w:color w:val="000000"/>
          <w:szCs w:val="32"/>
        </w:rPr>
        <w:t>万元，下降</w:t>
      </w:r>
      <w:r>
        <w:rPr>
          <w:rFonts w:ascii="仿宋" w:hAnsi="仿宋" w:eastAsia="仿宋"/>
          <w:color w:val="000000"/>
          <w:szCs w:val="32"/>
        </w:rPr>
        <w:t>8.31%</w:t>
      </w:r>
      <w:r>
        <w:rPr>
          <w:rFonts w:hint="eastAsia" w:ascii="仿宋" w:hAnsi="仿宋" w:eastAsia="仿宋"/>
          <w:color w:val="000000"/>
          <w:szCs w:val="32"/>
        </w:rPr>
        <w:t>。主要变动原因是人员经费、日常公用经费、行政事业类项目经费均较上年有所减少。</w:t>
      </w:r>
    </w:p>
    <w:p>
      <w:pPr>
        <w:spacing w:line="600" w:lineRule="exact"/>
        <w:rPr>
          <w:rFonts w:hint="eastAsia"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5</w:t>
      </w:r>
      <w:r>
        <w:rPr>
          <w:rFonts w:hint="eastAsia" w:ascii="仿宋" w:hAnsi="仿宋" w:eastAsia="仿宋"/>
          <w:color w:val="000000"/>
          <w:szCs w:val="32"/>
        </w:rPr>
        <w:t>：一般公共预算财政拨款支出决算变动情况）</w:t>
      </w:r>
    </w:p>
    <w:p>
      <w:pPr>
        <w:spacing w:line="600" w:lineRule="exact"/>
        <w:rPr>
          <w:rFonts w:ascii="仿宋" w:hAnsi="仿宋" w:eastAsia="仿宋"/>
          <w:color w:val="000000"/>
          <w:szCs w:val="32"/>
        </w:rPr>
      </w:pPr>
      <w:r>
        <w:drawing>
          <wp:anchor distT="0" distB="0" distL="114300" distR="114300" simplePos="0" relativeHeight="251662336" behindDoc="0" locked="0" layoutInCell="1" allowOverlap="1">
            <wp:simplePos x="0" y="0"/>
            <wp:positionH relativeFrom="column">
              <wp:posOffset>891540</wp:posOffset>
            </wp:positionH>
            <wp:positionV relativeFrom="paragraph">
              <wp:posOffset>107950</wp:posOffset>
            </wp:positionV>
            <wp:extent cx="3308985" cy="1725295"/>
            <wp:effectExtent l="0" t="0" r="5715" b="825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rPr>
          <w:rFonts w:ascii="仿宋" w:hAnsi="仿宋" w:eastAsia="仿宋"/>
          <w:color w:val="000000"/>
          <w:szCs w:val="32"/>
        </w:rPr>
      </w:pPr>
    </w:p>
    <w:p>
      <w:pPr>
        <w:spacing w:line="600" w:lineRule="exact"/>
        <w:ind w:firstLine="643" w:firstLineChars="200"/>
        <w:outlineLvl w:val="2"/>
        <w:rPr>
          <w:rFonts w:ascii="仿宋" w:hAnsi="仿宋" w:eastAsia="仿宋"/>
          <w:b/>
          <w:color w:val="000000"/>
          <w:szCs w:val="32"/>
        </w:rPr>
      </w:pPr>
      <w:bookmarkStart w:id="33" w:name="_Toc15377211"/>
      <w:r>
        <w:rPr>
          <w:rFonts w:hint="eastAsia" w:ascii="仿宋" w:hAnsi="仿宋" w:eastAsia="仿宋"/>
          <w:b/>
          <w:color w:val="000000"/>
          <w:szCs w:val="32"/>
        </w:rPr>
        <w:t>（二）一般公共预算财政拨款支出决算结构情况</w:t>
      </w:r>
      <w:bookmarkEnd w:id="33"/>
    </w:p>
    <w:p>
      <w:pPr>
        <w:spacing w:line="600" w:lineRule="exact"/>
        <w:ind w:firstLine="640"/>
        <w:rPr>
          <w:rFonts w:hint="default" w:ascii="仿宋" w:hAnsi="仿宋" w:eastAsia="仿宋"/>
          <w:b/>
          <w:color w:val="000000"/>
          <w:szCs w:val="32"/>
          <w:lang w:val="en-US" w:eastAsia="zh-CN"/>
        </w:rPr>
      </w:pPr>
      <w:r>
        <w:rPr>
          <w:rFonts w:ascii="仿宋" w:hAnsi="仿宋" w:eastAsia="仿宋"/>
          <w:color w:val="000000"/>
          <w:szCs w:val="32"/>
        </w:rPr>
        <w:t>2020</w:t>
      </w:r>
      <w:r>
        <w:rPr>
          <w:rFonts w:hint="eastAsia" w:ascii="仿宋" w:hAnsi="仿宋" w:eastAsia="仿宋"/>
          <w:color w:val="000000"/>
          <w:szCs w:val="32"/>
        </w:rPr>
        <w:t>年一般公共预算财政拨款支出</w:t>
      </w:r>
      <w:r>
        <w:rPr>
          <w:rFonts w:ascii="仿宋" w:hAnsi="仿宋" w:eastAsia="仿宋"/>
          <w:color w:val="000000"/>
          <w:szCs w:val="32"/>
        </w:rPr>
        <w:t>427.08</w:t>
      </w:r>
      <w:r>
        <w:rPr>
          <w:rFonts w:hint="eastAsia" w:ascii="仿宋" w:hAnsi="仿宋" w:eastAsia="仿宋"/>
          <w:color w:val="000000"/>
          <w:szCs w:val="32"/>
        </w:rPr>
        <w:t>万元，主要用于以下方面</w:t>
      </w:r>
      <w:r>
        <w:rPr>
          <w:rFonts w:ascii="仿宋" w:hAnsi="仿宋" w:eastAsia="仿宋"/>
          <w:color w:val="000000"/>
          <w:szCs w:val="32"/>
        </w:rPr>
        <w:t>:</w:t>
      </w:r>
      <w:r>
        <w:rPr>
          <w:rFonts w:hint="eastAsia" w:ascii="仿宋" w:hAnsi="仿宋" w:eastAsia="仿宋"/>
          <w:b/>
          <w:color w:val="000000"/>
          <w:szCs w:val="32"/>
        </w:rPr>
        <w:t>一般公共服务（类）</w:t>
      </w:r>
      <w:r>
        <w:rPr>
          <w:rFonts w:hint="eastAsia" w:ascii="仿宋" w:hAnsi="仿宋" w:eastAsia="仿宋"/>
          <w:color w:val="000000"/>
          <w:szCs w:val="32"/>
        </w:rPr>
        <w:t>支出</w:t>
      </w:r>
      <w:r>
        <w:rPr>
          <w:rFonts w:ascii="仿宋" w:hAnsi="仿宋" w:eastAsia="仿宋"/>
          <w:color w:val="000000"/>
          <w:szCs w:val="32"/>
        </w:rPr>
        <w:t>337.18</w:t>
      </w:r>
      <w:r>
        <w:rPr>
          <w:rFonts w:hint="eastAsia" w:ascii="仿宋" w:hAnsi="仿宋" w:eastAsia="仿宋"/>
          <w:color w:val="000000"/>
          <w:szCs w:val="32"/>
        </w:rPr>
        <w:t>万元，占</w:t>
      </w:r>
      <w:r>
        <w:rPr>
          <w:rFonts w:ascii="仿宋" w:hAnsi="仿宋" w:eastAsia="仿宋"/>
          <w:color w:val="000000"/>
          <w:szCs w:val="32"/>
        </w:rPr>
        <w:t>78.77%</w:t>
      </w:r>
      <w:r>
        <w:rPr>
          <w:rFonts w:hint="eastAsia" w:ascii="仿宋" w:hAnsi="仿宋" w:eastAsia="仿宋"/>
          <w:color w:val="000000"/>
          <w:szCs w:val="32"/>
        </w:rPr>
        <w:t>；</w:t>
      </w:r>
      <w:r>
        <w:rPr>
          <w:rFonts w:hint="eastAsia" w:ascii="仿宋" w:hAnsi="仿宋" w:eastAsia="仿宋"/>
          <w:b/>
          <w:color w:val="000000"/>
          <w:szCs w:val="32"/>
        </w:rPr>
        <w:t>社会保障和就业（类）</w:t>
      </w:r>
      <w:r>
        <w:rPr>
          <w:rFonts w:hint="eastAsia" w:ascii="仿宋" w:hAnsi="仿宋" w:eastAsia="仿宋"/>
          <w:color w:val="000000"/>
          <w:szCs w:val="32"/>
        </w:rPr>
        <w:t>支出</w:t>
      </w:r>
      <w:r>
        <w:rPr>
          <w:rFonts w:ascii="仿宋" w:hAnsi="仿宋" w:eastAsia="仿宋"/>
          <w:color w:val="000000"/>
          <w:szCs w:val="32"/>
        </w:rPr>
        <w:t>52.04</w:t>
      </w:r>
      <w:r>
        <w:rPr>
          <w:rFonts w:hint="eastAsia" w:ascii="仿宋" w:hAnsi="仿宋" w:eastAsia="仿宋"/>
          <w:color w:val="000000"/>
          <w:szCs w:val="32"/>
        </w:rPr>
        <w:t>万元，占</w:t>
      </w:r>
      <w:r>
        <w:rPr>
          <w:rFonts w:ascii="仿宋" w:hAnsi="仿宋" w:eastAsia="仿宋"/>
          <w:color w:val="000000"/>
          <w:szCs w:val="32"/>
        </w:rPr>
        <w:t>12.16%</w:t>
      </w:r>
      <w:r>
        <w:rPr>
          <w:rFonts w:hint="eastAsia" w:ascii="仿宋" w:hAnsi="仿宋" w:eastAsia="仿宋"/>
          <w:color w:val="000000"/>
          <w:szCs w:val="32"/>
        </w:rPr>
        <w:t>；</w:t>
      </w:r>
      <w:r>
        <w:rPr>
          <w:rFonts w:hint="eastAsia" w:ascii="仿宋" w:hAnsi="仿宋" w:eastAsia="仿宋"/>
          <w:b/>
          <w:bCs/>
          <w:color w:val="000000"/>
          <w:szCs w:val="32"/>
        </w:rPr>
        <w:t>卫生健康支出</w:t>
      </w:r>
      <w:r>
        <w:rPr>
          <w:rFonts w:ascii="仿宋" w:hAnsi="仿宋" w:eastAsia="仿宋"/>
          <w:color w:val="000000"/>
          <w:szCs w:val="32"/>
        </w:rPr>
        <w:t>20.3</w:t>
      </w:r>
      <w:r>
        <w:rPr>
          <w:rFonts w:hint="eastAsia" w:ascii="仿宋" w:hAnsi="仿宋" w:eastAsia="仿宋"/>
          <w:color w:val="000000"/>
          <w:szCs w:val="32"/>
          <w:lang w:val="en-US" w:eastAsia="zh-CN"/>
        </w:rPr>
        <w:t>0</w:t>
      </w:r>
      <w:r>
        <w:rPr>
          <w:rFonts w:hint="eastAsia" w:ascii="仿宋" w:hAnsi="仿宋" w:eastAsia="仿宋"/>
          <w:color w:val="000000"/>
          <w:szCs w:val="32"/>
        </w:rPr>
        <w:t>万元，占</w:t>
      </w:r>
      <w:r>
        <w:rPr>
          <w:rFonts w:ascii="仿宋" w:hAnsi="仿宋" w:eastAsia="仿宋"/>
          <w:color w:val="000000"/>
          <w:szCs w:val="32"/>
        </w:rPr>
        <w:t>4.74%</w:t>
      </w:r>
      <w:r>
        <w:rPr>
          <w:rFonts w:hint="eastAsia" w:ascii="仿宋" w:hAnsi="仿宋" w:eastAsia="仿宋"/>
          <w:color w:val="000000"/>
          <w:szCs w:val="32"/>
        </w:rPr>
        <w:t>；住房保障支出</w:t>
      </w:r>
      <w:r>
        <w:rPr>
          <w:rFonts w:ascii="仿宋" w:hAnsi="仿宋" w:eastAsia="仿宋"/>
          <w:color w:val="000000"/>
          <w:szCs w:val="32"/>
        </w:rPr>
        <w:t>17.56</w:t>
      </w:r>
      <w:r>
        <w:rPr>
          <w:rFonts w:hint="eastAsia" w:ascii="仿宋" w:hAnsi="仿宋" w:eastAsia="仿宋"/>
          <w:color w:val="000000"/>
          <w:szCs w:val="32"/>
        </w:rPr>
        <w:t>万元，占</w:t>
      </w:r>
      <w:r>
        <w:rPr>
          <w:rFonts w:ascii="仿宋" w:hAnsi="仿宋" w:eastAsia="仿宋"/>
          <w:color w:val="000000"/>
          <w:szCs w:val="32"/>
        </w:rPr>
        <w:t>4.1%</w:t>
      </w:r>
      <w:r>
        <w:rPr>
          <w:rFonts w:hint="eastAsia" w:ascii="仿宋" w:hAnsi="仿宋" w:eastAsia="仿宋"/>
          <w:color w:val="000000"/>
          <w:szCs w:val="32"/>
          <w:lang w:eastAsia="zh-CN"/>
        </w:rPr>
        <w:t>；城乡社区支出</w:t>
      </w:r>
      <w:r>
        <w:rPr>
          <w:rFonts w:hint="eastAsia" w:ascii="仿宋" w:hAnsi="仿宋" w:eastAsia="仿宋"/>
          <w:color w:val="000000"/>
          <w:szCs w:val="32"/>
          <w:lang w:val="en-US" w:eastAsia="zh-CN"/>
        </w:rPr>
        <w:t>1.00万元，占0.23%。</w:t>
      </w:r>
    </w:p>
    <w:p>
      <w:pPr>
        <w:spacing w:line="600" w:lineRule="exact"/>
        <w:ind w:firstLine="640"/>
        <w:rPr>
          <w:rFonts w:ascii="仿宋" w:hAnsi="仿宋" w:eastAsia="仿宋"/>
          <w:color w:val="000000"/>
          <w:szCs w:val="32"/>
        </w:rPr>
      </w:pPr>
    </w:p>
    <w:p>
      <w:pPr>
        <w:spacing w:line="600" w:lineRule="exact"/>
        <w:ind w:firstLine="640" w:firstLineChars="20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6</w:t>
      </w:r>
      <w:r>
        <w:rPr>
          <w:rFonts w:hint="eastAsia" w:ascii="仿宋" w:hAnsi="仿宋" w:eastAsia="仿宋"/>
          <w:color w:val="000000"/>
          <w:szCs w:val="32"/>
        </w:rPr>
        <w:t>：一般公共预算财政拨款支出决算结构）</w:t>
      </w:r>
    </w:p>
    <w:p>
      <w:pPr>
        <w:spacing w:line="600" w:lineRule="exact"/>
        <w:ind w:firstLine="640" w:firstLineChars="200"/>
        <w:rPr>
          <w:rFonts w:ascii="仿宋" w:hAnsi="仿宋" w:eastAsia="仿宋"/>
          <w:color w:val="000000"/>
          <w:szCs w:val="32"/>
        </w:rPr>
      </w:pPr>
      <w:r>
        <w:drawing>
          <wp:anchor distT="0" distB="0" distL="114300" distR="114300" simplePos="0" relativeHeight="251663360" behindDoc="0" locked="0" layoutInCell="1" allowOverlap="1">
            <wp:simplePos x="0" y="0"/>
            <wp:positionH relativeFrom="column">
              <wp:posOffset>461010</wp:posOffset>
            </wp:positionH>
            <wp:positionV relativeFrom="paragraph">
              <wp:posOffset>167640</wp:posOffset>
            </wp:positionV>
            <wp:extent cx="4827905" cy="2999105"/>
            <wp:effectExtent l="0" t="0" r="11430" b="1143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ind w:firstLine="640" w:firstLineChars="200"/>
        <w:rPr>
          <w:rFonts w:ascii="仿宋" w:hAnsi="仿宋" w:eastAsia="仿宋"/>
          <w:color w:val="000000"/>
          <w:szCs w:val="32"/>
        </w:rPr>
      </w:pPr>
    </w:p>
    <w:p>
      <w:pPr>
        <w:spacing w:line="600" w:lineRule="exact"/>
        <w:ind w:firstLine="643" w:firstLineChars="200"/>
        <w:outlineLvl w:val="2"/>
        <w:rPr>
          <w:rFonts w:ascii="仿宋" w:hAnsi="仿宋" w:eastAsia="仿宋"/>
          <w:b/>
          <w:color w:val="000000"/>
          <w:szCs w:val="32"/>
        </w:rPr>
      </w:pPr>
      <w:bookmarkStart w:id="34" w:name="_Toc15377212"/>
    </w:p>
    <w:p>
      <w:pPr>
        <w:spacing w:line="600" w:lineRule="exact"/>
        <w:ind w:firstLine="643" w:firstLineChars="200"/>
        <w:outlineLvl w:val="2"/>
        <w:rPr>
          <w:rFonts w:ascii="仿宋" w:hAnsi="仿宋" w:eastAsia="仿宋"/>
          <w:b/>
          <w:color w:val="000000"/>
          <w:szCs w:val="32"/>
        </w:rPr>
      </w:pPr>
    </w:p>
    <w:p>
      <w:pPr>
        <w:spacing w:line="600" w:lineRule="exact"/>
        <w:ind w:firstLine="643" w:firstLineChars="200"/>
        <w:outlineLvl w:val="2"/>
        <w:rPr>
          <w:rFonts w:ascii="仿宋" w:hAnsi="仿宋" w:eastAsia="仿宋"/>
          <w:b/>
          <w:color w:val="000000"/>
          <w:szCs w:val="32"/>
        </w:rPr>
      </w:pPr>
    </w:p>
    <w:p>
      <w:pPr>
        <w:spacing w:line="600" w:lineRule="exact"/>
        <w:ind w:firstLine="643" w:firstLineChars="200"/>
        <w:outlineLvl w:val="2"/>
        <w:rPr>
          <w:rFonts w:ascii="仿宋" w:hAnsi="仿宋" w:eastAsia="仿宋"/>
          <w:b/>
          <w:color w:val="000000"/>
          <w:szCs w:val="32"/>
        </w:rPr>
      </w:pPr>
    </w:p>
    <w:p>
      <w:pPr>
        <w:spacing w:line="600" w:lineRule="exact"/>
        <w:ind w:firstLine="643" w:firstLineChars="200"/>
        <w:outlineLvl w:val="2"/>
        <w:rPr>
          <w:rFonts w:ascii="仿宋" w:hAnsi="仿宋" w:eastAsia="仿宋"/>
          <w:b/>
          <w:color w:val="000000"/>
          <w:szCs w:val="32"/>
        </w:rPr>
      </w:pPr>
      <w:r>
        <w:rPr>
          <w:rFonts w:hint="eastAsia" w:ascii="仿宋" w:hAnsi="仿宋" w:eastAsia="仿宋"/>
          <w:b/>
          <w:color w:val="000000"/>
          <w:szCs w:val="32"/>
        </w:rPr>
        <w:t>（三）一般公共预算财政拨款支出决算具体情况</w:t>
      </w:r>
      <w:bookmarkEnd w:id="34"/>
    </w:p>
    <w:p>
      <w:pPr>
        <w:spacing w:line="600" w:lineRule="exact"/>
        <w:ind w:firstLine="643" w:firstLineChars="200"/>
        <w:rPr>
          <w:rFonts w:ascii="仿宋" w:hAnsi="仿宋" w:eastAsia="仿宋"/>
          <w:color w:val="FF0000"/>
          <w:szCs w:val="32"/>
        </w:rPr>
      </w:pPr>
      <w:bookmarkStart w:id="35" w:name="_Toc15377444"/>
      <w:bookmarkStart w:id="36" w:name="_Toc15377213"/>
      <w:bookmarkStart w:id="37" w:name="_Toc15378460"/>
      <w:r>
        <w:rPr>
          <w:rFonts w:ascii="仿宋" w:hAnsi="仿宋" w:eastAsia="仿宋"/>
          <w:b/>
          <w:color w:val="000000"/>
          <w:szCs w:val="32"/>
        </w:rPr>
        <w:t>2020</w:t>
      </w:r>
      <w:r>
        <w:rPr>
          <w:rFonts w:hint="eastAsia" w:ascii="仿宋" w:hAnsi="仿宋" w:eastAsia="仿宋"/>
          <w:b/>
          <w:color w:val="000000"/>
          <w:szCs w:val="32"/>
        </w:rPr>
        <w:t>年一般公共预算支出决算数为</w:t>
      </w:r>
      <w:r>
        <w:rPr>
          <w:rFonts w:ascii="仿宋" w:hAnsi="仿宋" w:eastAsia="仿宋"/>
          <w:b/>
          <w:color w:val="000000"/>
          <w:szCs w:val="32"/>
        </w:rPr>
        <w:t>427.08</w:t>
      </w:r>
      <w:r>
        <w:rPr>
          <w:rFonts w:hint="eastAsia" w:ascii="仿宋" w:hAnsi="仿宋" w:eastAsia="仿宋"/>
          <w:b/>
          <w:color w:val="000000"/>
          <w:szCs w:val="32"/>
        </w:rPr>
        <w:t>万元</w:t>
      </w:r>
      <w:r>
        <w:rPr>
          <w:rFonts w:hint="eastAsia" w:ascii="仿宋" w:hAnsi="仿宋" w:eastAsia="仿宋"/>
          <w:color w:val="000000"/>
          <w:szCs w:val="32"/>
        </w:rPr>
        <w:t>，</w:t>
      </w:r>
      <w:r>
        <w:rPr>
          <w:rStyle w:val="11"/>
          <w:rFonts w:hint="eastAsia" w:ascii="仿宋" w:hAnsi="仿宋" w:eastAsia="仿宋"/>
          <w:bCs/>
          <w:color w:val="000000"/>
          <w:szCs w:val="32"/>
        </w:rPr>
        <w:t>完成预算</w:t>
      </w:r>
      <w:r>
        <w:rPr>
          <w:rStyle w:val="11"/>
          <w:rFonts w:ascii="仿宋" w:hAnsi="仿宋" w:eastAsia="仿宋"/>
          <w:bCs/>
          <w:color w:val="000000"/>
          <w:szCs w:val="32"/>
        </w:rPr>
        <w:t>100%</w:t>
      </w:r>
      <w:r>
        <w:rPr>
          <w:rStyle w:val="11"/>
          <w:rFonts w:hint="eastAsia" w:ascii="仿宋" w:hAnsi="仿宋" w:eastAsia="仿宋"/>
          <w:bCs/>
          <w:color w:val="000000"/>
          <w:szCs w:val="32"/>
        </w:rPr>
        <w:t>。其中：</w:t>
      </w:r>
      <w:bookmarkEnd w:id="35"/>
      <w:bookmarkEnd w:id="36"/>
      <w:bookmarkEnd w:id="37"/>
    </w:p>
    <w:p>
      <w:pPr>
        <w:spacing w:line="590" w:lineRule="exact"/>
        <w:ind w:firstLine="643" w:firstLineChars="200"/>
        <w:rPr>
          <w:rFonts w:hint="eastAsia" w:ascii="仿宋" w:hAnsi="仿宋" w:eastAsia="仿宋"/>
          <w:color w:val="000000"/>
          <w:szCs w:val="32"/>
        </w:rPr>
      </w:pPr>
      <w:r>
        <w:rPr>
          <w:rFonts w:hint="eastAsia" w:ascii="仿宋" w:hAnsi="仿宋" w:eastAsia="仿宋"/>
          <w:b/>
          <w:bCs/>
          <w:szCs w:val="32"/>
        </w:rPr>
        <w:t>1.一般公共服务（类）群众团体事务（款）行政运行（项）:</w:t>
      </w:r>
      <w:r>
        <w:rPr>
          <w:rFonts w:hint="eastAsia" w:ascii="仿宋" w:hAnsi="仿宋" w:eastAsia="仿宋"/>
          <w:color w:val="000000"/>
          <w:szCs w:val="32"/>
        </w:rPr>
        <w:t>决算数为</w:t>
      </w:r>
      <w:r>
        <w:rPr>
          <w:rFonts w:ascii="仿宋" w:hAnsi="仿宋" w:eastAsia="仿宋"/>
          <w:color w:val="000000"/>
          <w:szCs w:val="32"/>
        </w:rPr>
        <w:t>233.</w:t>
      </w:r>
      <w:r>
        <w:rPr>
          <w:rFonts w:hint="eastAsia" w:ascii="仿宋" w:hAnsi="仿宋" w:eastAsia="仿宋"/>
          <w:color w:val="000000"/>
          <w:szCs w:val="32"/>
          <w:lang w:val="en-US" w:eastAsia="zh-CN"/>
        </w:rPr>
        <w:t>97</w:t>
      </w:r>
      <w:r>
        <w:rPr>
          <w:rFonts w:hint="eastAsia" w:ascii="仿宋" w:hAnsi="仿宋" w:eastAsia="仿宋"/>
          <w:color w:val="000000"/>
          <w:szCs w:val="32"/>
        </w:rPr>
        <w:t>万元，完成预算100%。</w:t>
      </w:r>
    </w:p>
    <w:p>
      <w:pPr>
        <w:spacing w:line="590" w:lineRule="exact"/>
        <w:ind w:firstLine="643" w:firstLineChars="200"/>
        <w:rPr>
          <w:rFonts w:hint="eastAsia" w:ascii="仿宋" w:hAnsi="仿宋" w:eastAsia="仿宋"/>
          <w:color w:val="000000"/>
          <w:szCs w:val="32"/>
        </w:rPr>
      </w:pPr>
      <w:r>
        <w:rPr>
          <w:rFonts w:hint="eastAsia" w:ascii="仿宋" w:hAnsi="仿宋" w:eastAsia="仿宋"/>
          <w:b/>
          <w:bCs/>
          <w:szCs w:val="32"/>
        </w:rPr>
        <w:t>2. 一般公共服务（类）群众团体事务（款）一般行政管理事务（项）:</w:t>
      </w:r>
      <w:r>
        <w:rPr>
          <w:rFonts w:hint="eastAsia" w:ascii="仿宋" w:hAnsi="仿宋" w:eastAsia="仿宋"/>
          <w:color w:val="000000"/>
          <w:szCs w:val="32"/>
        </w:rPr>
        <w:t>决算数为</w:t>
      </w:r>
      <w:r>
        <w:rPr>
          <w:rFonts w:ascii="仿宋" w:hAnsi="仿宋" w:eastAsia="仿宋"/>
          <w:color w:val="000000"/>
          <w:szCs w:val="32"/>
        </w:rPr>
        <w:t>93.21</w:t>
      </w:r>
      <w:r>
        <w:rPr>
          <w:rFonts w:hint="eastAsia" w:ascii="仿宋" w:hAnsi="仿宋" w:eastAsia="仿宋"/>
          <w:color w:val="000000"/>
          <w:szCs w:val="32"/>
        </w:rPr>
        <w:t>万元，完成预算100%。</w:t>
      </w:r>
    </w:p>
    <w:p>
      <w:pPr>
        <w:spacing w:line="590" w:lineRule="exact"/>
        <w:ind w:firstLine="643" w:firstLineChars="200"/>
        <w:rPr>
          <w:rFonts w:hint="eastAsia" w:ascii="仿宋" w:hAnsi="仿宋" w:eastAsia="仿宋"/>
          <w:color w:val="000000"/>
          <w:szCs w:val="32"/>
        </w:rPr>
      </w:pPr>
      <w:r>
        <w:rPr>
          <w:rFonts w:hint="eastAsia" w:ascii="仿宋" w:hAnsi="仿宋" w:eastAsia="仿宋"/>
          <w:b/>
          <w:bCs/>
          <w:szCs w:val="32"/>
        </w:rPr>
        <w:t>3. 一般公共服务（类）群众团体事务（款）其他群众团体事务支出（项）:</w:t>
      </w:r>
      <w:r>
        <w:rPr>
          <w:rFonts w:hint="eastAsia" w:ascii="仿宋" w:hAnsi="仿宋" w:eastAsia="仿宋"/>
          <w:color w:val="000000"/>
          <w:szCs w:val="32"/>
        </w:rPr>
        <w:t>决算数为</w:t>
      </w:r>
      <w:r>
        <w:rPr>
          <w:rFonts w:ascii="仿宋" w:hAnsi="仿宋" w:eastAsia="仿宋"/>
          <w:color w:val="000000"/>
          <w:szCs w:val="32"/>
        </w:rPr>
        <w:t>1</w:t>
      </w:r>
      <w:r>
        <w:rPr>
          <w:rFonts w:hint="eastAsia" w:ascii="仿宋" w:hAnsi="仿宋" w:eastAsia="仿宋"/>
          <w:color w:val="000000"/>
          <w:szCs w:val="32"/>
        </w:rPr>
        <w:t>0.00万元，完成预算100%。</w:t>
      </w:r>
    </w:p>
    <w:p>
      <w:pPr>
        <w:spacing w:line="590" w:lineRule="exact"/>
        <w:ind w:firstLine="643" w:firstLineChars="200"/>
        <w:rPr>
          <w:rFonts w:hint="eastAsia" w:ascii="仿宋" w:hAnsi="仿宋" w:eastAsia="仿宋"/>
          <w:color w:val="000000"/>
          <w:szCs w:val="32"/>
        </w:rPr>
      </w:pPr>
      <w:r>
        <w:rPr>
          <w:rFonts w:ascii="仿宋" w:hAnsi="仿宋" w:eastAsia="仿宋"/>
          <w:b/>
          <w:bCs/>
          <w:szCs w:val="32"/>
        </w:rPr>
        <w:t>4</w:t>
      </w:r>
      <w:r>
        <w:rPr>
          <w:rFonts w:hint="eastAsia" w:ascii="仿宋" w:hAnsi="仿宋" w:eastAsia="仿宋"/>
          <w:b/>
          <w:bCs/>
          <w:szCs w:val="32"/>
        </w:rPr>
        <w:t>.社会保障和就业支出（类）行政事业单位离退休（款）归口管理的行政单位离退休（项）:</w:t>
      </w:r>
      <w:r>
        <w:rPr>
          <w:rFonts w:hint="eastAsia" w:ascii="仿宋" w:hAnsi="仿宋" w:eastAsia="仿宋"/>
          <w:color w:val="000000"/>
          <w:szCs w:val="32"/>
        </w:rPr>
        <w:t>决算数为36.</w:t>
      </w:r>
      <w:r>
        <w:rPr>
          <w:rFonts w:ascii="仿宋" w:hAnsi="仿宋" w:eastAsia="仿宋"/>
          <w:color w:val="000000"/>
          <w:szCs w:val="32"/>
        </w:rPr>
        <w:t>65</w:t>
      </w:r>
      <w:r>
        <w:rPr>
          <w:rFonts w:hint="eastAsia" w:ascii="仿宋" w:hAnsi="仿宋" w:eastAsia="仿宋"/>
          <w:color w:val="000000"/>
          <w:szCs w:val="32"/>
        </w:rPr>
        <w:t>万元，完成预算100%。</w:t>
      </w:r>
    </w:p>
    <w:p>
      <w:pPr>
        <w:spacing w:line="590" w:lineRule="exact"/>
        <w:ind w:firstLine="643" w:firstLineChars="200"/>
        <w:rPr>
          <w:rFonts w:hint="eastAsia" w:ascii="仿宋" w:hAnsi="仿宋" w:eastAsia="仿宋"/>
          <w:color w:val="000000"/>
          <w:szCs w:val="32"/>
        </w:rPr>
      </w:pPr>
      <w:r>
        <w:rPr>
          <w:rFonts w:ascii="仿宋" w:hAnsi="仿宋" w:eastAsia="仿宋"/>
          <w:b/>
          <w:bCs/>
          <w:szCs w:val="32"/>
        </w:rPr>
        <w:t>5</w:t>
      </w:r>
      <w:r>
        <w:rPr>
          <w:rFonts w:hint="eastAsia" w:ascii="仿宋" w:hAnsi="仿宋" w:eastAsia="仿宋"/>
          <w:b/>
          <w:bCs/>
          <w:szCs w:val="32"/>
        </w:rPr>
        <w:t>. 社会保障和就业支出（类）行政事业单位离退休（款）机关事业单位基本养老保险缴费支出（项）:</w:t>
      </w:r>
      <w:r>
        <w:rPr>
          <w:rFonts w:hint="eastAsia" w:ascii="仿宋" w:hAnsi="仿宋" w:eastAsia="仿宋"/>
          <w:color w:val="000000"/>
          <w:szCs w:val="32"/>
        </w:rPr>
        <w:t>决算数为</w:t>
      </w:r>
      <w:r>
        <w:rPr>
          <w:rFonts w:ascii="仿宋" w:hAnsi="仿宋" w:eastAsia="仿宋"/>
          <w:color w:val="000000"/>
          <w:szCs w:val="32"/>
        </w:rPr>
        <w:t>15.39</w:t>
      </w:r>
      <w:r>
        <w:rPr>
          <w:rFonts w:hint="eastAsia" w:ascii="仿宋" w:hAnsi="仿宋" w:eastAsia="仿宋"/>
          <w:color w:val="000000"/>
          <w:szCs w:val="32"/>
        </w:rPr>
        <w:t>万元，完成预算100%。</w:t>
      </w:r>
    </w:p>
    <w:p>
      <w:pPr>
        <w:spacing w:line="590" w:lineRule="exact"/>
        <w:ind w:firstLine="643" w:firstLineChars="200"/>
        <w:rPr>
          <w:rFonts w:hint="eastAsia" w:ascii="仿宋" w:hAnsi="仿宋" w:eastAsia="仿宋"/>
          <w:color w:val="000000"/>
          <w:szCs w:val="32"/>
        </w:rPr>
      </w:pPr>
      <w:r>
        <w:rPr>
          <w:rFonts w:ascii="仿宋" w:hAnsi="仿宋" w:eastAsia="仿宋"/>
          <w:b/>
          <w:bCs/>
          <w:szCs w:val="32"/>
        </w:rPr>
        <w:t>6</w:t>
      </w:r>
      <w:r>
        <w:rPr>
          <w:rFonts w:hint="eastAsia" w:ascii="仿宋" w:hAnsi="仿宋" w:eastAsia="仿宋"/>
          <w:b/>
          <w:bCs/>
          <w:szCs w:val="32"/>
        </w:rPr>
        <w:t>.卫生健康支出（类）公共卫生（款）重大公共卫生专项（项）:</w:t>
      </w:r>
      <w:r>
        <w:rPr>
          <w:rFonts w:hint="eastAsia" w:ascii="仿宋" w:hAnsi="仿宋" w:eastAsia="仿宋"/>
          <w:color w:val="000000"/>
          <w:szCs w:val="32"/>
        </w:rPr>
        <w:t>决算数为1</w:t>
      </w:r>
      <w:r>
        <w:rPr>
          <w:rFonts w:ascii="仿宋" w:hAnsi="仿宋" w:eastAsia="仿宋"/>
          <w:color w:val="000000"/>
          <w:szCs w:val="32"/>
        </w:rPr>
        <w:t>0</w:t>
      </w:r>
      <w:r>
        <w:rPr>
          <w:rFonts w:hint="eastAsia" w:ascii="仿宋" w:hAnsi="仿宋" w:eastAsia="仿宋"/>
          <w:color w:val="000000"/>
          <w:szCs w:val="32"/>
        </w:rPr>
        <w:t>.00万元，完成预算100%。</w:t>
      </w:r>
      <w:r>
        <w:rPr>
          <w:rFonts w:hint="eastAsia" w:ascii="仿宋" w:hAnsi="仿宋" w:eastAsia="仿宋"/>
          <w:color w:val="000000"/>
          <w:szCs w:val="32"/>
        </w:rPr>
        <w:br w:type="textWrapping"/>
      </w:r>
      <w:r>
        <w:rPr>
          <w:rFonts w:hint="eastAsia" w:ascii="仿宋" w:hAnsi="仿宋" w:eastAsia="仿宋"/>
          <w:color w:val="000000"/>
          <w:szCs w:val="32"/>
        </w:rPr>
        <w:t>　　</w:t>
      </w:r>
      <w:r>
        <w:rPr>
          <w:rFonts w:hint="eastAsia" w:ascii="仿宋" w:hAnsi="仿宋" w:eastAsia="仿宋"/>
          <w:b/>
          <w:bCs/>
          <w:szCs w:val="32"/>
        </w:rPr>
        <w:t>7. 卫生健康支出（类）行政事业单位医疗（款）行政单位医疗（项）:</w:t>
      </w:r>
      <w:r>
        <w:rPr>
          <w:rFonts w:hint="eastAsia" w:ascii="仿宋" w:hAnsi="仿宋" w:eastAsia="仿宋"/>
          <w:color w:val="000000"/>
          <w:szCs w:val="32"/>
        </w:rPr>
        <w:t>决算数为1</w:t>
      </w:r>
      <w:r>
        <w:rPr>
          <w:rFonts w:ascii="仿宋" w:hAnsi="仿宋" w:eastAsia="仿宋"/>
          <w:color w:val="000000"/>
          <w:szCs w:val="32"/>
        </w:rPr>
        <w:t>0.3</w:t>
      </w:r>
      <w:r>
        <w:rPr>
          <w:rFonts w:hint="eastAsia" w:ascii="仿宋" w:hAnsi="仿宋" w:eastAsia="仿宋"/>
          <w:color w:val="000000"/>
          <w:szCs w:val="32"/>
          <w:lang w:val="en-US" w:eastAsia="zh-CN"/>
        </w:rPr>
        <w:t>0</w:t>
      </w:r>
      <w:r>
        <w:rPr>
          <w:rFonts w:hint="eastAsia" w:ascii="仿宋" w:hAnsi="仿宋" w:eastAsia="仿宋"/>
          <w:color w:val="000000"/>
          <w:szCs w:val="32"/>
        </w:rPr>
        <w:t>万元，完成预算100%。</w:t>
      </w:r>
    </w:p>
    <w:p>
      <w:pPr>
        <w:tabs>
          <w:tab w:val="right" w:pos="8306"/>
        </w:tabs>
        <w:spacing w:line="600" w:lineRule="exact"/>
        <w:ind w:firstLine="640"/>
        <w:outlineLvl w:val="1"/>
        <w:rPr>
          <w:rFonts w:hint="eastAsia" w:ascii="仿宋" w:hAnsi="仿宋" w:eastAsia="仿宋"/>
          <w:color w:val="000000"/>
          <w:szCs w:val="32"/>
        </w:rPr>
      </w:pPr>
      <w:r>
        <w:rPr>
          <w:rFonts w:ascii="仿宋" w:hAnsi="仿宋" w:eastAsia="仿宋"/>
          <w:b/>
          <w:bCs/>
          <w:szCs w:val="32"/>
        </w:rPr>
        <w:t>8</w:t>
      </w:r>
      <w:r>
        <w:rPr>
          <w:rFonts w:hint="eastAsia" w:ascii="仿宋" w:hAnsi="仿宋" w:eastAsia="仿宋"/>
          <w:b/>
          <w:bCs/>
          <w:szCs w:val="32"/>
        </w:rPr>
        <w:t>. 住房保障支出（类）住房改革支出（款）住房公积金（项）:</w:t>
      </w:r>
      <w:r>
        <w:rPr>
          <w:rFonts w:hint="eastAsia" w:ascii="仿宋" w:hAnsi="仿宋" w:eastAsia="仿宋"/>
          <w:color w:val="000000"/>
          <w:szCs w:val="32"/>
        </w:rPr>
        <w:t>决算数为1</w:t>
      </w:r>
      <w:r>
        <w:rPr>
          <w:rFonts w:ascii="仿宋" w:hAnsi="仿宋" w:eastAsia="仿宋"/>
          <w:color w:val="000000"/>
          <w:szCs w:val="32"/>
        </w:rPr>
        <w:t>7.56</w:t>
      </w:r>
      <w:r>
        <w:rPr>
          <w:rFonts w:hint="eastAsia" w:ascii="仿宋" w:hAnsi="仿宋" w:eastAsia="仿宋"/>
          <w:color w:val="000000"/>
          <w:szCs w:val="32"/>
        </w:rPr>
        <w:t>万元，完成预算100%。</w:t>
      </w:r>
    </w:p>
    <w:p>
      <w:pPr>
        <w:tabs>
          <w:tab w:val="right" w:pos="8306"/>
        </w:tabs>
        <w:spacing w:line="600" w:lineRule="exact"/>
        <w:ind w:firstLine="640" w:firstLineChars="200"/>
        <w:outlineLvl w:val="1"/>
        <w:rPr>
          <w:rStyle w:val="14"/>
        </w:rPr>
      </w:pPr>
      <w:bookmarkStart w:id="38" w:name="_Toc15396608"/>
      <w:bookmarkStart w:id="39" w:name="_Toc31021"/>
      <w:bookmarkStart w:id="40" w:name="_Toc15377214"/>
      <w:r>
        <w:rPr>
          <w:rFonts w:hint="eastAsia" w:ascii="黑体" w:eastAsia="黑体"/>
          <w:color w:val="000000"/>
          <w:szCs w:val="32"/>
        </w:rPr>
        <w:t>六</w:t>
      </w:r>
      <w:r>
        <w:rPr>
          <w:rFonts w:hint="eastAsia" w:ascii="黑体" w:eastAsia="黑体"/>
          <w:b/>
          <w:color w:val="000000"/>
          <w:szCs w:val="32"/>
        </w:rPr>
        <w:t>、</w:t>
      </w:r>
      <w:r>
        <w:rPr>
          <w:rFonts w:hint="eastAsia" w:ascii="黑体" w:hAnsi="黑体" w:eastAsia="黑体"/>
          <w:b/>
          <w:color w:val="000000"/>
          <w:szCs w:val="32"/>
        </w:rPr>
        <w:t>一</w:t>
      </w:r>
      <w:r>
        <w:rPr>
          <w:rStyle w:val="14"/>
          <w:rFonts w:hint="eastAsia" w:ascii="黑体" w:hAnsi="黑体" w:eastAsia="黑体"/>
          <w:b w:val="0"/>
        </w:rPr>
        <w:t>般公共预算财政拨款基本支出决算情况说明</w:t>
      </w:r>
      <w:bookmarkEnd w:id="38"/>
      <w:bookmarkEnd w:id="39"/>
      <w:bookmarkEnd w:id="40"/>
      <w:r>
        <w:rPr>
          <w:rStyle w:val="14"/>
          <w:rFonts w:ascii="黑体" w:hAnsi="黑体" w:eastAsia="黑体"/>
          <w:b w:val="0"/>
        </w:rPr>
        <w:tab/>
      </w:r>
    </w:p>
    <w:p>
      <w:pPr>
        <w:spacing w:line="600" w:lineRule="exact"/>
        <w:ind w:firstLine="645"/>
        <w:rPr>
          <w:rFonts w:ascii="仿宋" w:hAnsi="仿宋" w:eastAsia="仿宋"/>
          <w:color w:val="000000"/>
          <w:szCs w:val="32"/>
        </w:rPr>
      </w:pPr>
      <w:r>
        <w:rPr>
          <w:rFonts w:ascii="仿宋" w:hAnsi="仿宋" w:eastAsia="仿宋"/>
          <w:color w:val="000000"/>
          <w:szCs w:val="32"/>
        </w:rPr>
        <w:t>2020</w:t>
      </w:r>
      <w:r>
        <w:rPr>
          <w:rFonts w:hint="eastAsia" w:ascii="仿宋" w:hAnsi="仿宋" w:eastAsia="仿宋"/>
          <w:color w:val="000000"/>
          <w:szCs w:val="32"/>
        </w:rPr>
        <w:t>年一般公共预算财政拨款基本支出</w:t>
      </w:r>
      <w:r>
        <w:rPr>
          <w:rFonts w:ascii="仿宋" w:hAnsi="仿宋" w:eastAsia="仿宋"/>
          <w:color w:val="000000"/>
          <w:szCs w:val="32"/>
        </w:rPr>
        <w:t>313.8</w:t>
      </w:r>
      <w:r>
        <w:rPr>
          <w:rFonts w:hint="eastAsia" w:ascii="仿宋" w:hAnsi="仿宋" w:eastAsia="仿宋"/>
          <w:color w:val="000000"/>
          <w:szCs w:val="32"/>
          <w:lang w:val="en-US" w:eastAsia="zh-CN"/>
        </w:rPr>
        <w:t>7</w:t>
      </w:r>
      <w:r>
        <w:rPr>
          <w:rFonts w:hint="eastAsia" w:ascii="仿宋" w:hAnsi="仿宋" w:eastAsia="仿宋"/>
          <w:color w:val="000000"/>
          <w:szCs w:val="32"/>
        </w:rPr>
        <w:t>万元，其中：</w:t>
      </w:r>
    </w:p>
    <w:p>
      <w:pPr>
        <w:spacing w:line="600" w:lineRule="exact"/>
        <w:rPr>
          <w:rFonts w:ascii="仿宋" w:hAnsi="仿宋" w:eastAsia="仿宋"/>
          <w:color w:val="000000"/>
          <w:szCs w:val="32"/>
        </w:rPr>
      </w:pPr>
      <w:r>
        <w:rPr>
          <w:rFonts w:hint="eastAsia" w:ascii="仿宋" w:hAnsi="仿宋" w:eastAsia="仿宋"/>
          <w:color w:val="000000"/>
          <w:szCs w:val="32"/>
        </w:rPr>
        <w:t>人员经费</w:t>
      </w:r>
      <w:r>
        <w:rPr>
          <w:rFonts w:ascii="仿宋" w:hAnsi="仿宋" w:eastAsia="仿宋"/>
          <w:color w:val="000000"/>
          <w:szCs w:val="32"/>
        </w:rPr>
        <w:t>235.9</w:t>
      </w:r>
      <w:r>
        <w:rPr>
          <w:rFonts w:hint="eastAsia" w:ascii="仿宋" w:hAnsi="仿宋" w:eastAsia="仿宋"/>
          <w:color w:val="000000"/>
          <w:szCs w:val="32"/>
          <w:lang w:val="en-US" w:eastAsia="zh-CN"/>
        </w:rPr>
        <w:t>1</w:t>
      </w:r>
      <w:r>
        <w:rPr>
          <w:rFonts w:hint="eastAsia" w:ascii="仿宋" w:hAnsi="仿宋" w:eastAsia="仿宋"/>
          <w:color w:val="000000"/>
          <w:szCs w:val="32"/>
        </w:rPr>
        <w:t>万元，主要包括：基本工资、津贴补贴、奖金、机关事业单位基本养老保险缴费、职工基本医疗保险缴费、其他工资福利支出、生活补助、住房公积金、其他对个人和家庭的补助支出。</w:t>
      </w:r>
      <w:r>
        <w:rPr>
          <w:rFonts w:ascii="仿宋" w:hAnsi="仿宋" w:eastAsia="仿宋"/>
          <w:color w:val="000000"/>
          <w:szCs w:val="32"/>
        </w:rPr>
        <w:br w:type="textWrapping"/>
      </w:r>
      <w:r>
        <w:rPr>
          <w:rFonts w:hint="eastAsia" w:ascii="仿宋" w:hAnsi="仿宋" w:eastAsia="仿宋"/>
          <w:color w:val="000000"/>
          <w:szCs w:val="32"/>
        </w:rPr>
        <w:t>　　日常公用经费</w:t>
      </w:r>
      <w:r>
        <w:rPr>
          <w:rFonts w:ascii="仿宋" w:hAnsi="仿宋" w:eastAsia="仿宋"/>
          <w:color w:val="000000"/>
          <w:szCs w:val="32"/>
        </w:rPr>
        <w:t>77.96</w:t>
      </w:r>
      <w:r>
        <w:rPr>
          <w:rFonts w:hint="eastAsia" w:ascii="仿宋" w:hAnsi="仿宋" w:eastAsia="仿宋"/>
          <w:color w:val="000000"/>
          <w:szCs w:val="32"/>
        </w:rPr>
        <w:t>万元，主要包括：办公费、水费、电费、邮电费、物业管理费、差旅费、维修（护）费、公务接待费、劳务费、工会经费、福利费、公务用车运行维护费、其他交通费、税金及附加费用、其他商品和服务支出。</w:t>
      </w:r>
    </w:p>
    <w:p>
      <w:pPr>
        <w:spacing w:line="600" w:lineRule="exact"/>
        <w:ind w:firstLine="640" w:firstLineChars="200"/>
        <w:outlineLvl w:val="1"/>
        <w:rPr>
          <w:rStyle w:val="14"/>
          <w:rFonts w:ascii="黑体" w:hAnsi="黑体" w:eastAsia="黑体"/>
          <w:b w:val="0"/>
        </w:rPr>
      </w:pPr>
      <w:bookmarkStart w:id="41" w:name="_Toc6926"/>
      <w:bookmarkStart w:id="42" w:name="_Toc15396609"/>
      <w:bookmarkStart w:id="43" w:name="_Toc15377215"/>
      <w:r>
        <w:rPr>
          <w:rFonts w:hint="eastAsia" w:ascii="黑体" w:eastAsia="黑体"/>
          <w:color w:val="000000"/>
          <w:szCs w:val="32"/>
        </w:rPr>
        <w:t>七、</w:t>
      </w:r>
      <w:r>
        <w:rPr>
          <w:rStyle w:val="14"/>
          <w:rFonts w:hint="eastAsia" w:ascii="黑体" w:hAnsi="黑体" w:eastAsia="黑体"/>
        </w:rPr>
        <w:t>“</w:t>
      </w:r>
      <w:r>
        <w:rPr>
          <w:rStyle w:val="14"/>
          <w:rFonts w:hint="eastAsia" w:ascii="黑体" w:hAnsi="黑体" w:eastAsia="黑体"/>
          <w:b w:val="0"/>
        </w:rPr>
        <w:t>三公”经费财政拨款支出决算情况说明</w:t>
      </w:r>
      <w:bookmarkEnd w:id="41"/>
      <w:bookmarkEnd w:id="42"/>
      <w:bookmarkEnd w:id="43"/>
    </w:p>
    <w:p>
      <w:pPr>
        <w:spacing w:line="600" w:lineRule="exact"/>
        <w:ind w:firstLine="640"/>
        <w:outlineLvl w:val="2"/>
        <w:rPr>
          <w:rFonts w:ascii="仿宋" w:hAnsi="仿宋" w:eastAsia="仿宋"/>
          <w:b/>
          <w:color w:val="000000"/>
          <w:szCs w:val="32"/>
        </w:rPr>
      </w:pPr>
      <w:bookmarkStart w:id="44" w:name="_Toc15377216"/>
      <w:r>
        <w:rPr>
          <w:rFonts w:hint="eastAsia" w:ascii="仿宋" w:hAnsi="仿宋" w:eastAsia="仿宋"/>
          <w:b/>
          <w:color w:val="000000"/>
          <w:szCs w:val="32"/>
        </w:rPr>
        <w:t>（一）“三公”经费财政拨款支出决算总体情况说明</w:t>
      </w:r>
      <w:bookmarkEnd w:id="44"/>
    </w:p>
    <w:p>
      <w:pPr>
        <w:spacing w:line="590" w:lineRule="exact"/>
        <w:ind w:firstLine="640"/>
        <w:rPr>
          <w:rFonts w:ascii="仿宋" w:hAnsi="仿宋" w:eastAsia="仿宋"/>
          <w:color w:val="000000"/>
          <w:szCs w:val="32"/>
        </w:rPr>
      </w:pPr>
      <w:r>
        <w:rPr>
          <w:rFonts w:ascii="仿宋" w:hAnsi="仿宋" w:eastAsia="仿宋"/>
          <w:color w:val="000000"/>
          <w:szCs w:val="32"/>
        </w:rPr>
        <w:t>2020</w:t>
      </w:r>
      <w:r>
        <w:rPr>
          <w:rFonts w:hint="eastAsia" w:ascii="仿宋" w:hAnsi="仿宋" w:eastAsia="仿宋"/>
          <w:color w:val="000000"/>
          <w:szCs w:val="32"/>
        </w:rPr>
        <w:t>年“三公”经费财政拨款支出决算为</w:t>
      </w:r>
      <w:r>
        <w:rPr>
          <w:rFonts w:ascii="仿宋" w:hAnsi="仿宋" w:eastAsia="仿宋"/>
          <w:color w:val="000000"/>
          <w:szCs w:val="32"/>
        </w:rPr>
        <w:t>2.19</w:t>
      </w:r>
      <w:r>
        <w:rPr>
          <w:rFonts w:hint="eastAsia" w:ascii="仿宋" w:hAnsi="仿宋" w:eastAsia="仿宋"/>
          <w:color w:val="000000"/>
          <w:szCs w:val="32"/>
        </w:rPr>
        <w:t>万元，完成预算</w:t>
      </w:r>
      <w:r>
        <w:rPr>
          <w:rFonts w:ascii="仿宋" w:hAnsi="仿宋" w:eastAsia="仿宋"/>
          <w:color w:val="000000"/>
          <w:szCs w:val="32"/>
        </w:rPr>
        <w:t>56.88%</w:t>
      </w:r>
      <w:r>
        <w:rPr>
          <w:rFonts w:hint="eastAsia" w:ascii="仿宋" w:hAnsi="仿宋" w:eastAsia="仿宋"/>
          <w:color w:val="000000"/>
          <w:szCs w:val="32"/>
        </w:rPr>
        <w:t>，决算数小于预算数的</w:t>
      </w:r>
      <w:r>
        <w:rPr>
          <w:rFonts w:hint="eastAsia" w:ascii="仿宋" w:hAnsi="仿宋" w:eastAsia="仿宋" w:cs="仿宋_GB2312"/>
          <w:szCs w:val="32"/>
        </w:rPr>
        <w:t>主要原因为我会严控“三公经费”支出。</w:t>
      </w:r>
    </w:p>
    <w:p>
      <w:pPr>
        <w:spacing w:line="600" w:lineRule="exact"/>
        <w:ind w:firstLine="640"/>
        <w:outlineLvl w:val="2"/>
        <w:rPr>
          <w:rFonts w:ascii="仿宋" w:hAnsi="仿宋" w:eastAsia="仿宋"/>
          <w:b/>
          <w:color w:val="000000"/>
          <w:szCs w:val="32"/>
        </w:rPr>
      </w:pPr>
      <w:bookmarkStart w:id="45" w:name="_Toc15377217"/>
      <w:r>
        <w:rPr>
          <w:rFonts w:hint="eastAsia" w:ascii="仿宋" w:hAnsi="仿宋" w:eastAsia="仿宋"/>
          <w:b/>
          <w:color w:val="000000"/>
          <w:szCs w:val="32"/>
        </w:rPr>
        <w:t>（二）“三公”经费财政拨款支出决算具体情况说明</w:t>
      </w:r>
      <w:bookmarkEnd w:id="45"/>
    </w:p>
    <w:p>
      <w:pPr>
        <w:spacing w:line="600" w:lineRule="exact"/>
        <w:ind w:firstLine="640"/>
        <w:rPr>
          <w:rFonts w:ascii="仿宋" w:hAnsi="仿宋" w:eastAsia="仿宋"/>
          <w:color w:val="000000"/>
          <w:szCs w:val="32"/>
        </w:rPr>
      </w:pPr>
      <w:r>
        <w:rPr>
          <w:rFonts w:ascii="仿宋" w:hAnsi="仿宋" w:eastAsia="仿宋"/>
          <w:color w:val="000000"/>
          <w:szCs w:val="32"/>
        </w:rPr>
        <w:t>2020</w:t>
      </w:r>
      <w:r>
        <w:rPr>
          <w:rFonts w:hint="eastAsia" w:ascii="仿宋" w:hAnsi="仿宋" w:eastAsia="仿宋"/>
          <w:color w:val="000000"/>
          <w:szCs w:val="32"/>
        </w:rPr>
        <w:t>年“三公”经费财政拨款支出决算中，因公出国（境）费支出决算</w:t>
      </w:r>
      <w:r>
        <w:rPr>
          <w:rFonts w:ascii="仿宋" w:hAnsi="仿宋" w:eastAsia="仿宋"/>
          <w:color w:val="000000"/>
          <w:szCs w:val="32"/>
        </w:rPr>
        <w:t>0</w:t>
      </w:r>
      <w:r>
        <w:rPr>
          <w:rFonts w:hint="eastAsia" w:ascii="仿宋" w:hAnsi="仿宋" w:eastAsia="仿宋"/>
          <w:color w:val="000000"/>
          <w:szCs w:val="32"/>
        </w:rPr>
        <w:t>万元，占</w:t>
      </w:r>
      <w:r>
        <w:rPr>
          <w:rFonts w:ascii="仿宋" w:hAnsi="仿宋" w:eastAsia="仿宋"/>
          <w:color w:val="000000"/>
          <w:szCs w:val="32"/>
        </w:rPr>
        <w:t>0%</w:t>
      </w:r>
      <w:r>
        <w:rPr>
          <w:rFonts w:hint="eastAsia" w:ascii="仿宋" w:hAnsi="仿宋" w:eastAsia="仿宋"/>
          <w:color w:val="000000"/>
          <w:szCs w:val="32"/>
        </w:rPr>
        <w:t>；公务用车购置及运行维护费支出决算</w:t>
      </w:r>
      <w:r>
        <w:rPr>
          <w:rFonts w:ascii="仿宋" w:hAnsi="仿宋" w:eastAsia="仿宋"/>
          <w:color w:val="000000"/>
          <w:szCs w:val="32"/>
        </w:rPr>
        <w:t>1.71</w:t>
      </w:r>
      <w:r>
        <w:rPr>
          <w:rFonts w:hint="eastAsia" w:ascii="仿宋" w:hAnsi="仿宋" w:eastAsia="仿宋"/>
          <w:color w:val="000000"/>
          <w:szCs w:val="32"/>
        </w:rPr>
        <w:t>万元，占</w:t>
      </w:r>
      <w:r>
        <w:rPr>
          <w:rFonts w:ascii="仿宋" w:hAnsi="仿宋" w:eastAsia="仿宋"/>
          <w:color w:val="000000"/>
          <w:szCs w:val="32"/>
        </w:rPr>
        <w:t>78.1%</w:t>
      </w:r>
      <w:r>
        <w:rPr>
          <w:rFonts w:hint="eastAsia" w:ascii="仿宋" w:hAnsi="仿宋" w:eastAsia="仿宋"/>
          <w:color w:val="000000"/>
          <w:szCs w:val="32"/>
        </w:rPr>
        <w:t>；公务接待费支出决算</w:t>
      </w:r>
      <w:r>
        <w:rPr>
          <w:rFonts w:ascii="仿宋" w:hAnsi="仿宋" w:eastAsia="仿宋"/>
          <w:color w:val="000000"/>
          <w:szCs w:val="32"/>
        </w:rPr>
        <w:t>0.48</w:t>
      </w:r>
      <w:r>
        <w:rPr>
          <w:rFonts w:hint="eastAsia" w:ascii="仿宋" w:hAnsi="仿宋" w:eastAsia="仿宋"/>
          <w:color w:val="000000"/>
          <w:szCs w:val="32"/>
        </w:rPr>
        <w:t>万元，占</w:t>
      </w:r>
      <w:r>
        <w:rPr>
          <w:rFonts w:ascii="仿宋" w:hAnsi="仿宋" w:eastAsia="仿宋"/>
          <w:color w:val="000000"/>
          <w:szCs w:val="32"/>
        </w:rPr>
        <w:t>21.9%</w:t>
      </w:r>
      <w:r>
        <w:rPr>
          <w:rFonts w:hint="eastAsia" w:ascii="仿宋" w:hAnsi="仿宋" w:eastAsia="仿宋"/>
          <w:color w:val="000000"/>
          <w:szCs w:val="32"/>
        </w:rPr>
        <w:t>。具体情况如下：</w:t>
      </w:r>
    </w:p>
    <w:p>
      <w:pPr>
        <w:spacing w:line="600" w:lineRule="exact"/>
        <w:ind w:firstLine="64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7</w:t>
      </w:r>
      <w:r>
        <w:rPr>
          <w:rFonts w:hint="eastAsia" w:ascii="仿宋" w:hAnsi="仿宋" w:eastAsia="仿宋"/>
          <w:color w:val="000000"/>
          <w:szCs w:val="32"/>
        </w:rPr>
        <w:t>：“三公”经费财政拨款支出结构）（饼状图）</w:t>
      </w:r>
    </w:p>
    <w:p>
      <w:pPr>
        <w:spacing w:line="600" w:lineRule="exact"/>
        <w:ind w:firstLine="640"/>
        <w:rPr>
          <w:rFonts w:ascii="仿宋" w:hAnsi="仿宋" w:eastAsia="仿宋"/>
          <w:color w:val="000000"/>
          <w:szCs w:val="32"/>
        </w:rPr>
      </w:pPr>
      <w:r>
        <w:drawing>
          <wp:anchor distT="0" distB="0" distL="114300" distR="114300" simplePos="0" relativeHeight="251663360" behindDoc="0" locked="0" layoutInCell="1" allowOverlap="1">
            <wp:simplePos x="0" y="0"/>
            <wp:positionH relativeFrom="column">
              <wp:posOffset>908685</wp:posOffset>
            </wp:positionH>
            <wp:positionV relativeFrom="paragraph">
              <wp:posOffset>138430</wp:posOffset>
            </wp:positionV>
            <wp:extent cx="3674110" cy="1502410"/>
            <wp:effectExtent l="0" t="0" r="3175" b="317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640"/>
        <w:rPr>
          <w:rFonts w:ascii="仿宋" w:hAnsi="仿宋" w:eastAsia="仿宋"/>
          <w:color w:val="000000"/>
          <w:szCs w:val="32"/>
        </w:rPr>
      </w:pPr>
    </w:p>
    <w:p>
      <w:pPr>
        <w:spacing w:line="600" w:lineRule="exact"/>
        <w:ind w:firstLine="640"/>
        <w:rPr>
          <w:rFonts w:hint="eastAsia" w:ascii="仿宋" w:hAnsi="仿宋" w:eastAsia="仿宋"/>
          <w:color w:val="000000"/>
          <w:szCs w:val="32"/>
        </w:rPr>
      </w:pPr>
    </w:p>
    <w:p>
      <w:pPr>
        <w:spacing w:line="600" w:lineRule="exact"/>
        <w:ind w:firstLine="640"/>
        <w:rPr>
          <w:rFonts w:ascii="仿宋" w:hAnsi="仿宋" w:eastAsia="仿宋"/>
          <w:color w:val="000000"/>
          <w:szCs w:val="32"/>
        </w:rPr>
      </w:pPr>
    </w:p>
    <w:p>
      <w:pPr>
        <w:spacing w:line="600" w:lineRule="exact"/>
        <w:ind w:firstLine="643" w:firstLineChars="200"/>
        <w:rPr>
          <w:rFonts w:ascii="仿宋" w:hAnsi="仿宋" w:eastAsia="仿宋"/>
          <w:b/>
          <w:color w:val="000000"/>
          <w:szCs w:val="32"/>
        </w:rPr>
      </w:pPr>
      <w:r>
        <w:rPr>
          <w:rFonts w:ascii="仿宋_GB2312"/>
          <w:b/>
          <w:color w:val="000000"/>
          <w:szCs w:val="32"/>
        </w:rPr>
        <w:t>1.</w:t>
      </w:r>
      <w:r>
        <w:rPr>
          <w:rFonts w:hint="eastAsia" w:ascii="仿宋_GB2312"/>
          <w:b/>
          <w:color w:val="000000"/>
          <w:szCs w:val="32"/>
        </w:rPr>
        <w:t>因公出国（境）经费支出</w:t>
      </w:r>
      <w:r>
        <w:rPr>
          <w:rFonts w:ascii="仿宋_GB2312"/>
          <w:color w:val="000000"/>
          <w:szCs w:val="32"/>
        </w:rPr>
        <w:t>0</w:t>
      </w:r>
      <w:r>
        <w:rPr>
          <w:rFonts w:hint="eastAsia" w:ascii="仿宋_GB2312"/>
          <w:color w:val="000000"/>
          <w:szCs w:val="32"/>
        </w:rPr>
        <w:t>万元，</w:t>
      </w:r>
      <w:r>
        <w:rPr>
          <w:rStyle w:val="11"/>
          <w:rFonts w:hint="eastAsia" w:ascii="仿宋" w:hAnsi="仿宋" w:eastAsia="仿宋"/>
          <w:b w:val="0"/>
          <w:bCs/>
          <w:color w:val="000000"/>
          <w:szCs w:val="32"/>
        </w:rPr>
        <w:t>完成预算</w:t>
      </w:r>
      <w:r>
        <w:rPr>
          <w:rStyle w:val="11"/>
          <w:rFonts w:ascii="仿宋" w:hAnsi="仿宋" w:eastAsia="仿宋"/>
          <w:b w:val="0"/>
          <w:bCs/>
          <w:color w:val="000000"/>
          <w:szCs w:val="32"/>
        </w:rPr>
        <w:t>0%</w:t>
      </w:r>
      <w:r>
        <w:rPr>
          <w:rStyle w:val="11"/>
          <w:rFonts w:hint="eastAsia" w:ascii="仿宋" w:hAnsi="仿宋" w:eastAsia="仿宋"/>
          <w:b w:val="0"/>
          <w:bCs/>
          <w:color w:val="000000"/>
          <w:szCs w:val="32"/>
        </w:rPr>
        <w:t>。</w:t>
      </w:r>
      <w:r>
        <w:rPr>
          <w:rFonts w:hint="eastAsia" w:ascii="仿宋" w:hAnsi="仿宋" w:eastAsia="仿宋"/>
          <w:color w:val="000000"/>
          <w:szCs w:val="32"/>
        </w:rPr>
        <w:t>2</w:t>
      </w:r>
      <w:r>
        <w:rPr>
          <w:rFonts w:ascii="仿宋" w:hAnsi="仿宋" w:eastAsia="仿宋"/>
          <w:color w:val="000000"/>
          <w:szCs w:val="32"/>
        </w:rPr>
        <w:t>020</w:t>
      </w:r>
      <w:r>
        <w:rPr>
          <w:rFonts w:hint="eastAsia" w:ascii="仿宋" w:hAnsi="仿宋" w:eastAsia="仿宋"/>
          <w:color w:val="000000"/>
          <w:szCs w:val="32"/>
        </w:rPr>
        <w:t>年无预算安排及支出。</w:t>
      </w:r>
    </w:p>
    <w:p>
      <w:pPr>
        <w:spacing w:line="600" w:lineRule="exact"/>
        <w:ind w:firstLine="640"/>
        <w:rPr>
          <w:rFonts w:ascii="仿宋" w:hAnsi="仿宋" w:eastAsia="仿宋"/>
          <w:b/>
          <w:color w:val="000000"/>
          <w:szCs w:val="32"/>
        </w:rPr>
      </w:pPr>
      <w:r>
        <w:rPr>
          <w:rFonts w:ascii="仿宋_GB2312"/>
          <w:b/>
          <w:color w:val="000000"/>
          <w:szCs w:val="32"/>
        </w:rPr>
        <w:t>2.</w:t>
      </w:r>
      <w:r>
        <w:rPr>
          <w:rFonts w:hint="eastAsia" w:ascii="仿宋_GB2312"/>
          <w:b/>
          <w:color w:val="000000"/>
          <w:szCs w:val="32"/>
        </w:rPr>
        <w:t>公务用车购置及运行维护费支出</w:t>
      </w:r>
      <w:r>
        <w:rPr>
          <w:rFonts w:ascii="仿宋_GB2312"/>
          <w:color w:val="000000"/>
          <w:szCs w:val="32"/>
        </w:rPr>
        <w:t>1.71</w:t>
      </w:r>
      <w:r>
        <w:rPr>
          <w:rFonts w:hint="eastAsia" w:ascii="仿宋_GB2312"/>
          <w:color w:val="000000"/>
          <w:szCs w:val="32"/>
        </w:rPr>
        <w:t>万元</w:t>
      </w:r>
      <w:r>
        <w:rPr>
          <w:rFonts w:ascii="仿宋" w:hAnsi="仿宋" w:eastAsia="仿宋"/>
          <w:color w:val="000000"/>
          <w:szCs w:val="32"/>
        </w:rPr>
        <w:t>,</w:t>
      </w:r>
      <w:r>
        <w:rPr>
          <w:rStyle w:val="11"/>
          <w:rFonts w:hint="eastAsia" w:ascii="仿宋" w:hAnsi="仿宋" w:eastAsia="仿宋"/>
          <w:b w:val="0"/>
          <w:bCs/>
          <w:color w:val="000000"/>
          <w:szCs w:val="32"/>
        </w:rPr>
        <w:t>完成预算</w:t>
      </w:r>
      <w:r>
        <w:rPr>
          <w:rStyle w:val="11"/>
          <w:rFonts w:ascii="仿宋" w:hAnsi="仿宋" w:eastAsia="仿宋"/>
          <w:b w:val="0"/>
          <w:bCs/>
          <w:color w:val="000000"/>
          <w:szCs w:val="32"/>
        </w:rPr>
        <w:t>63.33%</w:t>
      </w:r>
      <w:r>
        <w:rPr>
          <w:rStyle w:val="11"/>
          <w:rFonts w:hint="eastAsia" w:ascii="仿宋" w:hAnsi="仿宋" w:eastAsia="仿宋"/>
          <w:b w:val="0"/>
          <w:bCs/>
          <w:color w:val="000000"/>
          <w:szCs w:val="32"/>
        </w:rPr>
        <w:t>。</w:t>
      </w:r>
      <w:r>
        <w:rPr>
          <w:rFonts w:hint="eastAsia" w:ascii="仿宋" w:hAnsi="仿宋" w:eastAsia="仿宋"/>
          <w:color w:val="000000"/>
          <w:szCs w:val="32"/>
        </w:rPr>
        <w:t>公务用车购置及运行维护费支出决算比2019年增减少0.9</w:t>
      </w:r>
      <w:r>
        <w:rPr>
          <w:rFonts w:ascii="仿宋" w:hAnsi="仿宋" w:eastAsia="仿宋"/>
          <w:color w:val="000000"/>
          <w:szCs w:val="32"/>
        </w:rPr>
        <w:t>2</w:t>
      </w:r>
      <w:r>
        <w:rPr>
          <w:rFonts w:hint="eastAsia" w:ascii="仿宋" w:hAnsi="仿宋" w:eastAsia="仿宋"/>
          <w:color w:val="000000"/>
          <w:szCs w:val="32"/>
        </w:rPr>
        <w:t>万元，下降3</w:t>
      </w:r>
      <w:r>
        <w:rPr>
          <w:rFonts w:ascii="仿宋" w:hAnsi="仿宋" w:eastAsia="仿宋"/>
          <w:color w:val="000000"/>
          <w:szCs w:val="32"/>
        </w:rPr>
        <w:t>4.91%</w:t>
      </w:r>
      <w:r>
        <w:rPr>
          <w:rFonts w:hint="eastAsia" w:ascii="仿宋" w:hAnsi="仿宋" w:eastAsia="仿宋"/>
          <w:color w:val="000000"/>
          <w:szCs w:val="32"/>
        </w:rPr>
        <w:t>。主要原因是加强了公车管理，严格控制公车使用。</w:t>
      </w:r>
    </w:p>
    <w:p>
      <w:pPr>
        <w:spacing w:line="600" w:lineRule="exact"/>
        <w:ind w:firstLine="640"/>
        <w:rPr>
          <w:rFonts w:hint="eastAsia" w:ascii="仿宋_GB2312"/>
          <w:color w:val="000000"/>
          <w:szCs w:val="32"/>
        </w:rPr>
      </w:pPr>
      <w:r>
        <w:rPr>
          <w:rFonts w:hint="eastAsia" w:ascii="仿宋_GB2312"/>
          <w:color w:val="000000"/>
          <w:szCs w:val="32"/>
        </w:rPr>
        <w:t>其中：</w:t>
      </w:r>
      <w:r>
        <w:rPr>
          <w:rFonts w:hint="eastAsia" w:ascii="仿宋_GB2312"/>
          <w:b/>
          <w:color w:val="000000"/>
          <w:szCs w:val="32"/>
        </w:rPr>
        <w:t>公务用车运行维护费支出</w:t>
      </w:r>
      <w:r>
        <w:rPr>
          <w:rFonts w:ascii="仿宋_GB2312"/>
          <w:color w:val="000000"/>
          <w:szCs w:val="32"/>
        </w:rPr>
        <w:t>1.71</w:t>
      </w:r>
      <w:r>
        <w:rPr>
          <w:rFonts w:hint="eastAsia" w:ascii="仿宋_GB2312"/>
          <w:color w:val="000000"/>
          <w:szCs w:val="32"/>
        </w:rPr>
        <w:t>万元。主要用于</w:t>
      </w:r>
      <w:r>
        <w:rPr>
          <w:rFonts w:hint="eastAsia" w:ascii="仿宋_GB2312" w:hAnsi="仿宋_GB2312" w:cs="仿宋_GB2312"/>
          <w:szCs w:val="32"/>
        </w:rPr>
        <w:t>维护保障妇女儿童权益、发展妇女事业</w:t>
      </w:r>
      <w:r>
        <w:rPr>
          <w:rFonts w:hint="eastAsia" w:ascii="仿宋_GB2312"/>
          <w:color w:val="000000"/>
          <w:szCs w:val="32"/>
        </w:rPr>
        <w:t>等所需的公务用车燃料费、维修费、过路过桥费、保险费等支出。</w:t>
      </w:r>
    </w:p>
    <w:p>
      <w:pPr>
        <w:spacing w:line="600" w:lineRule="exact"/>
        <w:ind w:firstLine="640"/>
        <w:rPr>
          <w:rFonts w:ascii="仿宋_GB2312"/>
          <w:color w:val="000000"/>
          <w:szCs w:val="32"/>
        </w:rPr>
      </w:pPr>
      <w:r>
        <w:rPr>
          <w:rFonts w:ascii="仿宋_GB2312"/>
          <w:b/>
          <w:color w:val="000000"/>
          <w:szCs w:val="32"/>
        </w:rPr>
        <w:t>3.</w:t>
      </w:r>
      <w:r>
        <w:rPr>
          <w:rFonts w:hint="eastAsia" w:ascii="仿宋_GB2312"/>
          <w:b/>
          <w:color w:val="000000"/>
          <w:szCs w:val="32"/>
        </w:rPr>
        <w:t>公务接待费支出</w:t>
      </w:r>
      <w:r>
        <w:rPr>
          <w:rFonts w:ascii="仿宋_GB2312"/>
          <w:color w:val="000000"/>
          <w:szCs w:val="32"/>
        </w:rPr>
        <w:t>0.48</w:t>
      </w:r>
      <w:r>
        <w:rPr>
          <w:rFonts w:hint="eastAsia" w:ascii="仿宋_GB2312"/>
          <w:color w:val="000000"/>
          <w:szCs w:val="32"/>
        </w:rPr>
        <w:t>万元，</w:t>
      </w:r>
      <w:r>
        <w:rPr>
          <w:rStyle w:val="11"/>
          <w:rFonts w:hint="eastAsia" w:ascii="仿宋" w:hAnsi="仿宋" w:eastAsia="仿宋"/>
          <w:b w:val="0"/>
          <w:bCs/>
          <w:color w:val="000000"/>
          <w:szCs w:val="32"/>
        </w:rPr>
        <w:t>完成预算</w:t>
      </w:r>
      <w:r>
        <w:rPr>
          <w:rStyle w:val="11"/>
          <w:rFonts w:ascii="仿宋" w:hAnsi="仿宋" w:eastAsia="仿宋"/>
          <w:b w:val="0"/>
          <w:bCs/>
          <w:color w:val="000000"/>
          <w:szCs w:val="32"/>
        </w:rPr>
        <w:t>41.74%</w:t>
      </w:r>
      <w:r>
        <w:rPr>
          <w:rStyle w:val="11"/>
          <w:rFonts w:hint="eastAsia" w:ascii="仿宋" w:hAnsi="仿宋" w:eastAsia="仿宋"/>
          <w:b w:val="0"/>
          <w:bCs/>
          <w:color w:val="000000"/>
          <w:szCs w:val="32"/>
        </w:rPr>
        <w:t>。</w:t>
      </w:r>
      <w:r>
        <w:rPr>
          <w:rFonts w:hint="eastAsia" w:ascii="仿宋_GB2312"/>
          <w:color w:val="000000"/>
          <w:szCs w:val="32"/>
        </w:rPr>
        <w:t>公务接待费支出决算比</w:t>
      </w:r>
      <w:r>
        <w:rPr>
          <w:rFonts w:ascii="仿宋_GB2312"/>
          <w:color w:val="000000"/>
          <w:szCs w:val="32"/>
        </w:rPr>
        <w:t>2019</w:t>
      </w:r>
      <w:r>
        <w:rPr>
          <w:rFonts w:hint="eastAsia" w:ascii="仿宋_GB2312"/>
          <w:color w:val="000000"/>
          <w:szCs w:val="32"/>
        </w:rPr>
        <w:t>年增加0</w:t>
      </w:r>
      <w:r>
        <w:rPr>
          <w:rFonts w:ascii="仿宋_GB2312"/>
          <w:color w:val="000000"/>
          <w:szCs w:val="32"/>
        </w:rPr>
        <w:t>.1</w:t>
      </w:r>
      <w:r>
        <w:rPr>
          <w:rFonts w:hint="eastAsia" w:ascii="仿宋_GB2312"/>
          <w:color w:val="000000"/>
          <w:szCs w:val="32"/>
        </w:rPr>
        <w:t>万元，增长2</w:t>
      </w:r>
      <w:r>
        <w:rPr>
          <w:rFonts w:ascii="仿宋_GB2312"/>
          <w:color w:val="000000"/>
          <w:szCs w:val="32"/>
        </w:rPr>
        <w:t>5.84%</w:t>
      </w:r>
      <w:r>
        <w:rPr>
          <w:rFonts w:hint="eastAsia" w:ascii="仿宋_GB2312"/>
          <w:color w:val="000000"/>
          <w:szCs w:val="32"/>
        </w:rPr>
        <w:t>。主要原因是本年度公务接待批次、人次有所增加。</w:t>
      </w:r>
    </w:p>
    <w:p>
      <w:pPr>
        <w:spacing w:line="600" w:lineRule="exact"/>
        <w:ind w:firstLine="640" w:firstLineChars="200"/>
        <w:rPr>
          <w:rFonts w:ascii="黑体" w:eastAsia="黑体"/>
          <w:color w:val="000000"/>
          <w:szCs w:val="32"/>
        </w:rPr>
      </w:pPr>
      <w:r>
        <w:rPr>
          <w:rFonts w:hint="eastAsia" w:ascii="仿宋_GB2312"/>
          <w:color w:val="000000"/>
          <w:szCs w:val="32"/>
        </w:rPr>
        <w:t>其中：</w:t>
      </w:r>
      <w:r>
        <w:rPr>
          <w:rFonts w:hint="eastAsia" w:ascii="仿宋_GB2312"/>
          <w:b/>
          <w:color w:val="000000"/>
          <w:szCs w:val="32"/>
        </w:rPr>
        <w:t>国内公务接待支出</w:t>
      </w:r>
      <w:r>
        <w:rPr>
          <w:rFonts w:ascii="仿宋_GB2312"/>
          <w:color w:val="000000"/>
          <w:szCs w:val="32"/>
        </w:rPr>
        <w:t>0.48</w:t>
      </w:r>
      <w:r>
        <w:rPr>
          <w:rFonts w:hint="eastAsia" w:ascii="仿宋_GB2312"/>
          <w:color w:val="000000"/>
          <w:szCs w:val="32"/>
        </w:rPr>
        <w:t>万元，</w:t>
      </w:r>
      <w:bookmarkStart w:id="46" w:name="_Toc15396610"/>
      <w:bookmarkStart w:id="47" w:name="_Toc15377218"/>
      <w:r>
        <w:rPr>
          <w:rFonts w:hint="eastAsia" w:ascii="仿宋_GB2312"/>
          <w:color w:val="000000"/>
          <w:szCs w:val="32"/>
        </w:rPr>
        <w:t>主要用于国内公务接待</w:t>
      </w:r>
      <w:r>
        <w:rPr>
          <w:rFonts w:ascii="仿宋_GB2312"/>
          <w:color w:val="auto"/>
          <w:szCs w:val="32"/>
        </w:rPr>
        <w:t>5</w:t>
      </w:r>
      <w:r>
        <w:rPr>
          <w:rFonts w:hint="eastAsia" w:ascii="仿宋_GB2312"/>
          <w:color w:val="auto"/>
          <w:szCs w:val="32"/>
        </w:rPr>
        <w:t>批次，</w:t>
      </w:r>
      <w:r>
        <w:rPr>
          <w:rFonts w:ascii="仿宋_GB2312"/>
          <w:color w:val="auto"/>
          <w:szCs w:val="32"/>
        </w:rPr>
        <w:t>30</w:t>
      </w:r>
      <w:r>
        <w:rPr>
          <w:rFonts w:hint="eastAsia" w:ascii="仿宋_GB2312"/>
          <w:color w:val="auto"/>
          <w:szCs w:val="32"/>
        </w:rPr>
        <w:t>人次</w:t>
      </w:r>
      <w:r>
        <w:rPr>
          <w:rFonts w:hint="eastAsia" w:ascii="仿宋_GB2312"/>
          <w:color w:val="auto"/>
          <w:szCs w:val="32"/>
          <w:lang w:eastAsia="zh-CN"/>
        </w:rPr>
        <w:t>（未包括市本级陪同人员）</w:t>
      </w:r>
      <w:r>
        <w:rPr>
          <w:rFonts w:hint="eastAsia" w:ascii="仿宋_GB2312"/>
          <w:color w:val="000000"/>
          <w:szCs w:val="32"/>
        </w:rPr>
        <w:t>，共计支出0.</w:t>
      </w:r>
      <w:r>
        <w:rPr>
          <w:rFonts w:ascii="仿宋_GB2312"/>
          <w:color w:val="000000"/>
          <w:szCs w:val="32"/>
        </w:rPr>
        <w:t>48</w:t>
      </w:r>
      <w:r>
        <w:rPr>
          <w:rFonts w:hint="eastAsia" w:ascii="仿宋_GB2312"/>
          <w:color w:val="000000"/>
          <w:szCs w:val="32"/>
        </w:rPr>
        <w:t>万元，</w:t>
      </w:r>
      <w:r>
        <w:rPr>
          <w:rFonts w:hint="eastAsia" w:ascii="仿宋_GB2312" w:hAnsi="仿宋_GB2312" w:cs="仿宋_GB2312"/>
          <w:szCs w:val="32"/>
        </w:rPr>
        <w:t>具体内容均为上级部门对我会的调研、督导、检查、指导。无外事接待。</w:t>
      </w:r>
    </w:p>
    <w:p>
      <w:pPr>
        <w:spacing w:line="600" w:lineRule="exact"/>
        <w:ind w:firstLine="640"/>
        <w:outlineLvl w:val="1"/>
        <w:rPr>
          <w:rStyle w:val="14"/>
          <w:rFonts w:ascii="黑体" w:hAnsi="黑体" w:eastAsia="黑体"/>
        </w:rPr>
      </w:pPr>
      <w:bookmarkStart w:id="48" w:name="_Toc9843"/>
      <w:r>
        <w:rPr>
          <w:rFonts w:hint="eastAsia" w:ascii="黑体" w:eastAsia="黑体"/>
          <w:color w:val="000000"/>
          <w:szCs w:val="32"/>
        </w:rPr>
        <w:t>八、</w:t>
      </w:r>
      <w:r>
        <w:rPr>
          <w:rStyle w:val="14"/>
          <w:rFonts w:hint="eastAsia" w:ascii="黑体" w:hAnsi="黑体" w:eastAsia="黑体"/>
          <w:b w:val="0"/>
        </w:rPr>
        <w:t>政府性基金预算支出决算情况说明</w:t>
      </w:r>
      <w:bookmarkEnd w:id="46"/>
      <w:bookmarkEnd w:id="47"/>
      <w:bookmarkEnd w:id="48"/>
    </w:p>
    <w:p>
      <w:pPr>
        <w:spacing w:line="600" w:lineRule="exact"/>
        <w:ind w:firstLine="640"/>
        <w:rPr>
          <w:rFonts w:ascii="仿宋_GB2312"/>
          <w:color w:val="000000"/>
          <w:szCs w:val="32"/>
        </w:rPr>
      </w:pPr>
      <w:r>
        <w:rPr>
          <w:rFonts w:ascii="仿宋_GB2312"/>
          <w:color w:val="000000"/>
          <w:szCs w:val="32"/>
        </w:rPr>
        <w:t>2020</w:t>
      </w:r>
      <w:r>
        <w:rPr>
          <w:rFonts w:hint="eastAsia" w:ascii="仿宋_GB2312"/>
          <w:color w:val="000000"/>
          <w:szCs w:val="32"/>
        </w:rPr>
        <w:t>年政府性基金预算拨款支出</w:t>
      </w:r>
      <w:r>
        <w:rPr>
          <w:rFonts w:ascii="仿宋_GB2312"/>
          <w:color w:val="000000"/>
          <w:szCs w:val="32"/>
        </w:rPr>
        <w:t>1</w:t>
      </w:r>
      <w:r>
        <w:rPr>
          <w:rFonts w:hint="eastAsia" w:ascii="仿宋_GB2312"/>
          <w:color w:val="000000"/>
          <w:szCs w:val="32"/>
        </w:rPr>
        <w:t>万元。</w:t>
      </w:r>
    </w:p>
    <w:p>
      <w:pPr>
        <w:numPr>
          <w:ilvl w:val="0"/>
          <w:numId w:val="2"/>
        </w:numPr>
        <w:spacing w:line="600" w:lineRule="exact"/>
        <w:ind w:firstLine="640"/>
        <w:outlineLvl w:val="1"/>
        <w:rPr>
          <w:rStyle w:val="14"/>
          <w:rFonts w:ascii="黑体" w:hAnsi="黑体" w:eastAsia="黑体"/>
          <w:b w:val="0"/>
        </w:rPr>
      </w:pPr>
      <w:bookmarkStart w:id="49" w:name="_Toc10775"/>
      <w:bookmarkStart w:id="50" w:name="_Toc15377219"/>
      <w:bookmarkStart w:id="51" w:name="_Toc15396611"/>
      <w:r>
        <w:rPr>
          <w:rStyle w:val="14"/>
          <w:rFonts w:hint="eastAsia" w:ascii="黑体" w:hAnsi="黑体" w:eastAsia="黑体"/>
          <w:b w:val="0"/>
        </w:rPr>
        <w:t>国有资本经营预算支出决算情况说明</w:t>
      </w:r>
      <w:bookmarkEnd w:id="49"/>
      <w:bookmarkEnd w:id="50"/>
      <w:bookmarkEnd w:id="51"/>
    </w:p>
    <w:p>
      <w:pPr>
        <w:spacing w:line="600" w:lineRule="exact"/>
        <w:ind w:firstLine="640"/>
        <w:rPr>
          <w:rFonts w:ascii="方正小标宋简体" w:hAnsi="方正小标宋简体" w:eastAsia="方正小标宋简体" w:cs="方正小标宋简体"/>
          <w:sz w:val="44"/>
          <w:szCs w:val="44"/>
        </w:rPr>
      </w:pPr>
      <w:r>
        <w:rPr>
          <w:rFonts w:ascii="仿宋_GB2312"/>
          <w:color w:val="000000"/>
          <w:szCs w:val="32"/>
        </w:rPr>
        <w:t>2020</w:t>
      </w:r>
      <w:r>
        <w:rPr>
          <w:rFonts w:hint="eastAsia" w:ascii="仿宋_GB2312"/>
          <w:color w:val="000000"/>
          <w:szCs w:val="32"/>
        </w:rPr>
        <w:t>年国有资本经营预算拨款支出</w:t>
      </w:r>
      <w:r>
        <w:rPr>
          <w:rFonts w:ascii="仿宋_GB2312"/>
          <w:color w:val="000000"/>
          <w:szCs w:val="32"/>
        </w:rPr>
        <w:t>0</w:t>
      </w:r>
      <w:r>
        <w:rPr>
          <w:rFonts w:hint="eastAsia" w:ascii="仿宋_GB2312"/>
          <w:color w:val="000000"/>
          <w:szCs w:val="32"/>
        </w:rPr>
        <w:t>万元。</w:t>
      </w:r>
    </w:p>
    <w:p>
      <w:pPr>
        <w:spacing w:line="600" w:lineRule="exact"/>
        <w:ind w:firstLine="800" w:firstLineChars="250"/>
        <w:outlineLvl w:val="1"/>
        <w:rPr>
          <w:rStyle w:val="14"/>
          <w:rFonts w:ascii="黑体" w:hAnsi="黑体" w:eastAsia="黑体"/>
        </w:rPr>
      </w:pPr>
      <w:bookmarkStart w:id="52" w:name="_Toc738"/>
      <w:bookmarkStart w:id="53" w:name="_Toc15377221"/>
      <w:bookmarkStart w:id="54" w:name="_Toc15396612"/>
      <w:r>
        <w:rPr>
          <w:rFonts w:hint="eastAsia" w:ascii="黑体" w:hAnsi="黑体" w:eastAsia="黑体"/>
          <w:color w:val="000000"/>
          <w:szCs w:val="32"/>
        </w:rPr>
        <w:t>十</w:t>
      </w:r>
      <w:r>
        <w:rPr>
          <w:rStyle w:val="14"/>
          <w:rFonts w:hint="eastAsia" w:ascii="黑体" w:hAnsi="黑体" w:eastAsia="黑体"/>
        </w:rPr>
        <w:t>、</w:t>
      </w:r>
      <w:r>
        <w:rPr>
          <w:rStyle w:val="14"/>
          <w:rFonts w:hint="eastAsia" w:ascii="黑体" w:hAnsi="黑体" w:eastAsia="黑体"/>
          <w:b w:val="0"/>
        </w:rPr>
        <w:t>其他重要事项的情况说明</w:t>
      </w:r>
      <w:bookmarkEnd w:id="52"/>
      <w:bookmarkEnd w:id="53"/>
      <w:bookmarkEnd w:id="54"/>
    </w:p>
    <w:p>
      <w:pPr>
        <w:spacing w:line="600" w:lineRule="exact"/>
        <w:ind w:firstLine="643" w:firstLineChars="200"/>
        <w:outlineLvl w:val="2"/>
        <w:rPr>
          <w:rFonts w:ascii="仿宋" w:hAnsi="仿宋" w:eastAsia="仿宋"/>
          <w:color w:val="000000"/>
          <w:szCs w:val="32"/>
        </w:rPr>
      </w:pPr>
      <w:bookmarkStart w:id="55" w:name="_Toc15377222"/>
      <w:r>
        <w:rPr>
          <w:rFonts w:hint="eastAsia" w:ascii="仿宋" w:hAnsi="仿宋" w:eastAsia="仿宋"/>
          <w:b/>
          <w:color w:val="000000"/>
          <w:szCs w:val="32"/>
        </w:rPr>
        <w:t>（一）机关运行经费支出情况</w:t>
      </w:r>
      <w:bookmarkEnd w:id="55"/>
    </w:p>
    <w:p>
      <w:pPr>
        <w:spacing w:line="600" w:lineRule="exact"/>
        <w:ind w:firstLine="640" w:firstLineChars="200"/>
        <w:rPr>
          <w:rFonts w:ascii="仿宋_GB2312"/>
          <w:color w:val="000000"/>
          <w:szCs w:val="32"/>
        </w:rPr>
      </w:pPr>
      <w:r>
        <w:rPr>
          <w:rFonts w:ascii="仿宋_GB2312"/>
          <w:color w:val="000000"/>
          <w:szCs w:val="32"/>
        </w:rPr>
        <w:t>2020</w:t>
      </w:r>
      <w:r>
        <w:rPr>
          <w:rFonts w:hint="eastAsia" w:ascii="仿宋_GB2312"/>
          <w:color w:val="000000"/>
          <w:szCs w:val="32"/>
        </w:rPr>
        <w:t>年，</w:t>
      </w:r>
      <w:bookmarkStart w:id="56" w:name="_Hlk82542129"/>
      <w:r>
        <w:rPr>
          <w:rFonts w:hint="eastAsia" w:ascii="仿宋_GB2312"/>
          <w:color w:val="000000"/>
          <w:szCs w:val="32"/>
        </w:rPr>
        <w:t>自贡市妇女联合会</w:t>
      </w:r>
      <w:bookmarkEnd w:id="56"/>
      <w:r>
        <w:rPr>
          <w:rFonts w:hint="eastAsia" w:ascii="仿宋_GB2312"/>
          <w:color w:val="000000"/>
          <w:szCs w:val="32"/>
        </w:rPr>
        <w:t>机关运行经费支出</w:t>
      </w:r>
      <w:r>
        <w:rPr>
          <w:rFonts w:ascii="仿宋_GB2312"/>
          <w:color w:val="000000"/>
          <w:szCs w:val="32"/>
        </w:rPr>
        <w:t>77.96</w:t>
      </w:r>
      <w:r>
        <w:rPr>
          <w:rFonts w:hint="eastAsia" w:ascii="仿宋_GB2312"/>
          <w:color w:val="000000"/>
          <w:szCs w:val="32"/>
        </w:rPr>
        <w:t>万元，比</w:t>
      </w:r>
      <w:r>
        <w:rPr>
          <w:rFonts w:ascii="仿宋_GB2312"/>
          <w:color w:val="000000"/>
          <w:szCs w:val="32"/>
        </w:rPr>
        <w:t>2019</w:t>
      </w:r>
      <w:r>
        <w:rPr>
          <w:rFonts w:hint="eastAsia" w:ascii="仿宋_GB2312"/>
          <w:color w:val="000000"/>
          <w:szCs w:val="32"/>
        </w:rPr>
        <w:t>年减少5</w:t>
      </w:r>
      <w:r>
        <w:rPr>
          <w:rFonts w:ascii="仿宋_GB2312"/>
          <w:color w:val="000000"/>
          <w:szCs w:val="32"/>
        </w:rPr>
        <w:t>.06</w:t>
      </w:r>
      <w:r>
        <w:rPr>
          <w:rFonts w:hint="eastAsia" w:ascii="仿宋_GB2312"/>
          <w:color w:val="000000"/>
          <w:szCs w:val="32"/>
        </w:rPr>
        <w:t>万元，下降6</w:t>
      </w:r>
      <w:r>
        <w:rPr>
          <w:rFonts w:ascii="仿宋_GB2312"/>
          <w:color w:val="000000"/>
          <w:szCs w:val="32"/>
        </w:rPr>
        <w:t>.09%</w:t>
      </w:r>
      <w:r>
        <w:rPr>
          <w:rFonts w:hint="eastAsia" w:ascii="仿宋_GB2312"/>
          <w:color w:val="000000"/>
          <w:szCs w:val="32"/>
        </w:rPr>
        <w:t>。主要原因</w:t>
      </w:r>
      <w:r>
        <w:rPr>
          <w:rFonts w:hint="eastAsia" w:ascii="仿宋_GB2312"/>
          <w:color w:val="000000"/>
          <w:szCs w:val="32"/>
          <w:lang w:eastAsia="zh-CN"/>
        </w:rPr>
        <w:t>是力行节约，</w:t>
      </w:r>
      <w:r>
        <w:rPr>
          <w:rFonts w:hint="eastAsia" w:ascii="仿宋_GB2312"/>
          <w:color w:val="000000"/>
          <w:szCs w:val="32"/>
        </w:rPr>
        <w:t>加强经费支出审核，严格经费支出管理。</w:t>
      </w:r>
    </w:p>
    <w:p>
      <w:pPr>
        <w:autoSpaceDE w:val="0"/>
        <w:autoSpaceDN w:val="0"/>
        <w:adjustRightInd w:val="0"/>
        <w:spacing w:line="600" w:lineRule="exact"/>
        <w:ind w:firstLine="643" w:firstLineChars="200"/>
        <w:jc w:val="left"/>
        <w:outlineLvl w:val="2"/>
        <w:rPr>
          <w:rFonts w:ascii="仿宋" w:hAnsi="仿宋" w:eastAsia="仿宋"/>
          <w:b/>
          <w:color w:val="000000"/>
          <w:szCs w:val="32"/>
        </w:rPr>
      </w:pPr>
      <w:bookmarkStart w:id="57" w:name="_Toc15377223"/>
      <w:r>
        <w:rPr>
          <w:rFonts w:hint="eastAsia" w:ascii="仿宋" w:hAnsi="仿宋" w:eastAsia="仿宋"/>
          <w:b/>
          <w:color w:val="000000"/>
          <w:szCs w:val="32"/>
        </w:rPr>
        <w:t>（二）政府采购支出情况</w:t>
      </w:r>
      <w:bookmarkEnd w:id="57"/>
    </w:p>
    <w:p>
      <w:pPr>
        <w:spacing w:line="600" w:lineRule="exact"/>
        <w:ind w:firstLine="640" w:firstLineChars="200"/>
        <w:rPr>
          <w:rFonts w:ascii="仿宋" w:hAnsi="仿宋" w:eastAsia="仿宋"/>
          <w:b/>
          <w:color w:val="FF0000"/>
          <w:szCs w:val="32"/>
        </w:rPr>
      </w:pPr>
      <w:r>
        <w:rPr>
          <w:rFonts w:ascii="仿宋_GB2312"/>
          <w:color w:val="000000"/>
          <w:szCs w:val="32"/>
        </w:rPr>
        <w:t>2020</w:t>
      </w:r>
      <w:r>
        <w:rPr>
          <w:rFonts w:hint="eastAsia" w:ascii="仿宋_GB2312"/>
          <w:color w:val="000000"/>
          <w:szCs w:val="32"/>
        </w:rPr>
        <w:t>年，自贡市妇女联合会政府采购支出总额</w:t>
      </w:r>
      <w:r>
        <w:rPr>
          <w:rFonts w:ascii="仿宋_GB2312"/>
          <w:color w:val="000000"/>
          <w:szCs w:val="32"/>
        </w:rPr>
        <w:t>21.38</w:t>
      </w:r>
      <w:r>
        <w:rPr>
          <w:rFonts w:hint="eastAsia" w:ascii="仿宋_GB2312"/>
          <w:color w:val="000000"/>
          <w:szCs w:val="32"/>
        </w:rPr>
        <w:t>万元，其中：政府采购货物支出</w:t>
      </w:r>
      <w:r>
        <w:rPr>
          <w:rFonts w:hint="eastAsia" w:ascii="仿宋_GB2312"/>
          <w:color w:val="000000"/>
          <w:szCs w:val="32"/>
          <w:lang w:val="en-US" w:eastAsia="zh-CN"/>
        </w:rPr>
        <w:t>20.03</w:t>
      </w:r>
      <w:r>
        <w:rPr>
          <w:rFonts w:hint="eastAsia" w:ascii="仿宋_GB2312"/>
          <w:color w:val="000000"/>
          <w:szCs w:val="32"/>
        </w:rPr>
        <w:t>万元，</w:t>
      </w:r>
      <w:r>
        <w:rPr>
          <w:rFonts w:hint="eastAsia" w:ascii="仿宋_GB2312"/>
          <w:color w:val="000000"/>
          <w:szCs w:val="32"/>
          <w:lang w:eastAsia="zh-CN"/>
        </w:rPr>
        <w:t>主要用于购买</w:t>
      </w:r>
      <w:r>
        <w:rPr>
          <w:rFonts w:hint="eastAsia" w:ascii="仿宋_GB2312" w:hAnsi="仿宋_GB2312" w:eastAsia="仿宋_GB2312" w:cs="仿宋_GB2312"/>
          <w:sz w:val="32"/>
          <w:szCs w:val="32"/>
        </w:rPr>
        <w:t>A</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纸0</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万元，固定资产1</w:t>
      </w:r>
      <w:r>
        <w:rPr>
          <w:rFonts w:ascii="仿宋_GB2312" w:hAnsi="仿宋_GB2312" w:eastAsia="仿宋_GB2312" w:cs="仿宋_GB2312"/>
          <w:sz w:val="32"/>
          <w:szCs w:val="32"/>
        </w:rPr>
        <w:t>4.94</w:t>
      </w:r>
      <w:r>
        <w:rPr>
          <w:rFonts w:hint="eastAsia" w:ascii="仿宋_GB2312" w:hAnsi="仿宋_GB2312" w:eastAsia="仿宋_GB2312" w:cs="仿宋_GB2312"/>
          <w:sz w:val="32"/>
          <w:szCs w:val="32"/>
        </w:rPr>
        <w:t>万元，无形资产4</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万元。</w:t>
      </w:r>
      <w:r>
        <w:rPr>
          <w:rFonts w:hint="eastAsia" w:ascii="仿宋_GB2312"/>
          <w:color w:val="000000"/>
          <w:szCs w:val="32"/>
          <w:highlight w:val="none"/>
        </w:rPr>
        <w:t>授予中小企业合同金额</w:t>
      </w:r>
      <w:r>
        <w:rPr>
          <w:rFonts w:hint="eastAsia" w:ascii="仿宋_GB2312"/>
          <w:color w:val="000000"/>
          <w:szCs w:val="32"/>
          <w:highlight w:val="none"/>
          <w:lang w:val="en-US" w:eastAsia="zh-CN"/>
        </w:rPr>
        <w:t>0.7</w:t>
      </w:r>
      <w:r>
        <w:rPr>
          <w:rFonts w:hint="eastAsia" w:ascii="仿宋_GB2312"/>
          <w:color w:val="000000"/>
          <w:szCs w:val="32"/>
          <w:highlight w:val="none"/>
        </w:rPr>
        <w:t>万元，占政府采购支出总额的</w:t>
      </w:r>
      <w:r>
        <w:rPr>
          <w:rFonts w:hint="eastAsia" w:ascii="仿宋_GB2312"/>
          <w:color w:val="000000"/>
          <w:szCs w:val="32"/>
          <w:highlight w:val="none"/>
          <w:lang w:val="en-US" w:eastAsia="zh-CN"/>
        </w:rPr>
        <w:t>3.3</w:t>
      </w:r>
      <w:r>
        <w:rPr>
          <w:rFonts w:ascii="仿宋_GB2312"/>
          <w:color w:val="000000"/>
          <w:szCs w:val="32"/>
          <w:highlight w:val="none"/>
        </w:rPr>
        <w:t>%</w:t>
      </w:r>
      <w:r>
        <w:rPr>
          <w:rFonts w:hint="eastAsia" w:ascii="仿宋_GB2312"/>
          <w:color w:val="000000"/>
          <w:szCs w:val="32"/>
          <w:highlight w:val="none"/>
        </w:rPr>
        <w:t>，其中：授予小微企业合同金额</w:t>
      </w:r>
      <w:r>
        <w:rPr>
          <w:rFonts w:hint="eastAsia" w:ascii="仿宋_GB2312"/>
          <w:color w:val="000000"/>
          <w:szCs w:val="32"/>
          <w:highlight w:val="none"/>
          <w:lang w:val="en-US" w:eastAsia="zh-CN"/>
        </w:rPr>
        <w:t>0.7</w:t>
      </w:r>
      <w:r>
        <w:rPr>
          <w:rFonts w:hint="eastAsia" w:ascii="仿宋_GB2312"/>
          <w:color w:val="000000"/>
          <w:szCs w:val="32"/>
          <w:highlight w:val="none"/>
        </w:rPr>
        <w:t>万元，占政府采购支出总额的</w:t>
      </w:r>
      <w:r>
        <w:rPr>
          <w:rFonts w:hint="eastAsia" w:ascii="仿宋_GB2312"/>
          <w:color w:val="000000"/>
          <w:szCs w:val="32"/>
          <w:highlight w:val="none"/>
          <w:lang w:val="en-US" w:eastAsia="zh-CN"/>
        </w:rPr>
        <w:t>3.3</w:t>
      </w:r>
      <w:r>
        <w:rPr>
          <w:rFonts w:ascii="仿宋_GB2312"/>
          <w:color w:val="000000"/>
          <w:szCs w:val="32"/>
          <w:highlight w:val="none"/>
        </w:rPr>
        <w:t>%</w:t>
      </w:r>
      <w:r>
        <w:rPr>
          <w:rFonts w:hint="eastAsia" w:ascii="仿宋_GB2312"/>
          <w:color w:val="000000"/>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000000"/>
          <w:szCs w:val="32"/>
        </w:rPr>
      </w:pPr>
      <w:bookmarkStart w:id="58" w:name="_Toc15377224"/>
      <w:r>
        <w:rPr>
          <w:rFonts w:hint="eastAsia" w:ascii="仿宋" w:hAnsi="仿宋" w:eastAsia="仿宋"/>
          <w:b/>
          <w:color w:val="000000"/>
          <w:szCs w:val="32"/>
        </w:rPr>
        <w:t>（三）国有资产占有使用情况</w:t>
      </w:r>
      <w:bookmarkEnd w:id="58"/>
    </w:p>
    <w:p>
      <w:pPr>
        <w:autoSpaceDE w:val="0"/>
        <w:autoSpaceDN w:val="0"/>
        <w:adjustRightInd w:val="0"/>
        <w:spacing w:line="600" w:lineRule="exact"/>
        <w:ind w:firstLine="640" w:firstLineChars="200"/>
        <w:jc w:val="left"/>
        <w:rPr>
          <w:rFonts w:ascii="仿宋" w:hAnsi="仿宋" w:eastAsia="仿宋"/>
          <w:b/>
          <w:color w:val="FF0000"/>
          <w:szCs w:val="32"/>
        </w:rPr>
      </w:pPr>
      <w:r>
        <w:rPr>
          <w:rFonts w:hint="eastAsia" w:ascii="仿宋_GB2312"/>
          <w:color w:val="000000"/>
          <w:szCs w:val="32"/>
        </w:rPr>
        <w:t>截至</w:t>
      </w:r>
      <w:r>
        <w:rPr>
          <w:rFonts w:ascii="仿宋_GB2312"/>
          <w:color w:val="000000"/>
          <w:szCs w:val="32"/>
        </w:rPr>
        <w:t>2020</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r>
        <w:rPr>
          <w:rFonts w:ascii="仿宋_GB2312"/>
          <w:color w:val="000000"/>
          <w:szCs w:val="32"/>
        </w:rPr>
        <w:t>31</w:t>
      </w:r>
      <w:r>
        <w:rPr>
          <w:rFonts w:hint="eastAsia" w:ascii="仿宋_GB2312"/>
          <w:color w:val="000000"/>
          <w:szCs w:val="32"/>
        </w:rPr>
        <w:t>日，自贡市妇女联合会共有车辆1辆，为应急保障用车。</w:t>
      </w:r>
    </w:p>
    <w:p>
      <w:pPr>
        <w:autoSpaceDE w:val="0"/>
        <w:autoSpaceDN w:val="0"/>
        <w:adjustRightInd w:val="0"/>
        <w:spacing w:line="600" w:lineRule="exact"/>
        <w:ind w:firstLine="643" w:firstLineChars="200"/>
        <w:jc w:val="left"/>
        <w:outlineLvl w:val="2"/>
        <w:rPr>
          <w:rFonts w:ascii="仿宋" w:hAnsi="仿宋" w:eastAsia="仿宋"/>
          <w:b/>
          <w:color w:val="000000"/>
          <w:szCs w:val="32"/>
        </w:rPr>
      </w:pPr>
      <w:r>
        <w:rPr>
          <w:rFonts w:hint="eastAsia" w:ascii="仿宋" w:hAnsi="仿宋" w:eastAsia="仿宋"/>
          <w:b/>
          <w:color w:val="000000"/>
          <w:szCs w:val="32"/>
        </w:rPr>
        <w:t>（四）预算绩效管理情况。</w:t>
      </w:r>
    </w:p>
    <w:p>
      <w:pPr>
        <w:spacing w:line="580" w:lineRule="exact"/>
        <w:ind w:firstLine="640" w:firstLineChars="200"/>
        <w:rPr>
          <w:rFonts w:ascii="仿宋_GB2312" w:hAnsi="仿宋_GB2312" w:cs="仿宋_GB2312"/>
          <w:szCs w:val="32"/>
          <w:highlight w:val="none"/>
        </w:rPr>
      </w:pPr>
      <w:r>
        <w:rPr>
          <w:rFonts w:hint="eastAsia" w:ascii="仿宋_GB2312" w:hAnsi="仿宋_GB2312" w:cs="仿宋_GB2312"/>
          <w:szCs w:val="32"/>
          <w:highlight w:val="none"/>
        </w:rPr>
        <w:t>根据预算绩效管理要求，</w:t>
      </w:r>
      <w:r>
        <w:rPr>
          <w:rFonts w:hint="eastAsia" w:ascii="仿宋_GB2312" w:hAnsi="仿宋_GB2312" w:cs="仿宋_GB2312"/>
          <w:szCs w:val="32"/>
          <w:highlight w:val="none"/>
          <w:lang w:eastAsia="zh-CN"/>
        </w:rPr>
        <w:t>市妇联</w:t>
      </w:r>
      <w:r>
        <w:rPr>
          <w:rFonts w:hint="eastAsia" w:ascii="仿宋_GB2312" w:hAnsi="仿宋_GB2312" w:cs="仿宋_GB2312"/>
          <w:szCs w:val="32"/>
          <w:highlight w:val="none"/>
        </w:rPr>
        <w:t>在年初预算编制阶段，组织对</w:t>
      </w:r>
      <w:r>
        <w:rPr>
          <w:rFonts w:hint="eastAsia" w:ascii="仿宋_GB2312" w:hAnsi="仿宋_GB2312" w:cs="仿宋_GB2312"/>
          <w:szCs w:val="32"/>
          <w:highlight w:val="none"/>
          <w:lang w:val="en-US" w:eastAsia="zh-CN"/>
        </w:rPr>
        <w:t>12个</w:t>
      </w:r>
      <w:r>
        <w:rPr>
          <w:rFonts w:hint="eastAsia" w:ascii="仿宋_GB2312" w:hAnsi="仿宋_GB2312" w:cs="仿宋_GB2312"/>
          <w:szCs w:val="32"/>
          <w:highlight w:val="none"/>
        </w:rPr>
        <w:t>项目开展了预算事前绩效评估，对</w:t>
      </w:r>
      <w:r>
        <w:rPr>
          <w:rFonts w:hint="eastAsia" w:ascii="仿宋_GB2312" w:hAnsi="仿宋_GB2312" w:cs="仿宋_GB2312"/>
          <w:szCs w:val="32"/>
          <w:highlight w:val="none"/>
          <w:lang w:val="en-US" w:eastAsia="zh-CN"/>
        </w:rPr>
        <w:t>12</w:t>
      </w:r>
      <w:r>
        <w:rPr>
          <w:rFonts w:hint="eastAsia" w:ascii="仿宋_GB2312" w:hAnsi="仿宋_GB2312" w:cs="仿宋_GB2312"/>
          <w:szCs w:val="32"/>
          <w:highlight w:val="none"/>
        </w:rPr>
        <w:t>个项目编制了绩效目标</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rPr>
        <w:t>预算执行过程中，选取</w:t>
      </w:r>
      <w:r>
        <w:rPr>
          <w:rFonts w:hint="eastAsia" w:ascii="仿宋_GB2312" w:hAnsi="仿宋_GB2312" w:cs="仿宋_GB2312"/>
          <w:szCs w:val="32"/>
          <w:highlight w:val="none"/>
          <w:lang w:val="en-US" w:eastAsia="zh-CN"/>
        </w:rPr>
        <w:t>12</w:t>
      </w:r>
      <w:r>
        <w:rPr>
          <w:rFonts w:hint="eastAsia" w:ascii="仿宋_GB2312" w:hAnsi="仿宋_GB2312" w:cs="仿宋_GB2312"/>
          <w:szCs w:val="32"/>
          <w:highlight w:val="none"/>
        </w:rPr>
        <w:t>个项目开展绩效监控，年终执行完毕后，对</w:t>
      </w:r>
      <w:r>
        <w:rPr>
          <w:rFonts w:hint="eastAsia" w:ascii="仿宋_GB2312" w:hAnsi="仿宋_GB2312" w:cs="仿宋_GB2312"/>
          <w:szCs w:val="32"/>
          <w:highlight w:val="none"/>
          <w:lang w:val="en-US" w:eastAsia="zh-CN"/>
        </w:rPr>
        <w:t>12</w:t>
      </w:r>
      <w:r>
        <w:rPr>
          <w:rFonts w:hint="eastAsia" w:ascii="仿宋_GB2312" w:hAnsi="仿宋_GB2312" w:cs="仿宋_GB2312"/>
          <w:szCs w:val="32"/>
          <w:highlight w:val="none"/>
        </w:rPr>
        <w:t>个项目开展了绩效目标完成情况梳理填报。</w:t>
      </w:r>
    </w:p>
    <w:p>
      <w:pPr>
        <w:numPr>
          <w:ilvl w:val="0"/>
          <w:numId w:val="0"/>
        </w:numPr>
        <w:spacing w:line="560" w:lineRule="exact"/>
        <w:ind w:firstLine="640" w:firstLineChars="200"/>
        <w:rPr>
          <w:rFonts w:hint="default" w:ascii="仿宋_GB2312" w:hAnsi="仿宋_GB2312" w:eastAsia="仿宋_GB2312" w:cs="仿宋_GB2312"/>
          <w:b w:val="0"/>
          <w:bCs w:val="0"/>
          <w:szCs w:val="32"/>
          <w:highlight w:val="yellow"/>
          <w:lang w:val="en" w:eastAsia="zh"/>
        </w:rPr>
      </w:pPr>
      <w:r>
        <w:rPr>
          <w:rFonts w:hint="eastAsia" w:ascii="仿宋_GB2312" w:hAnsi="仿宋_GB2312" w:cs="仿宋_GB2312"/>
          <w:szCs w:val="32"/>
          <w:highlight w:val="none"/>
          <w:lang w:eastAsia="zh-CN"/>
        </w:rPr>
        <w:t>市妇联</w:t>
      </w:r>
      <w:r>
        <w:rPr>
          <w:rFonts w:hint="eastAsia" w:ascii="仿宋_GB2312" w:hAnsi="仿宋_GB2312" w:cs="仿宋_GB2312"/>
          <w:szCs w:val="32"/>
          <w:highlight w:val="none"/>
        </w:rPr>
        <w:t>按要求对20</w:t>
      </w:r>
      <w:r>
        <w:rPr>
          <w:rFonts w:hint="eastAsia" w:ascii="仿宋_GB2312" w:hAnsi="仿宋_GB2312" w:cs="仿宋_GB2312"/>
          <w:szCs w:val="32"/>
          <w:highlight w:val="none"/>
          <w:lang w:val="en-US" w:eastAsia="zh-CN"/>
        </w:rPr>
        <w:t>20</w:t>
      </w:r>
      <w:r>
        <w:rPr>
          <w:rFonts w:hint="eastAsia" w:ascii="仿宋_GB2312" w:hAnsi="仿宋_GB2312" w:cs="仿宋_GB2312"/>
          <w:szCs w:val="32"/>
          <w:highlight w:val="none"/>
        </w:rPr>
        <w:t>年部门整体支出开展绩效自评，从评价情况来看</w:t>
      </w:r>
      <w:r>
        <w:rPr>
          <w:rFonts w:hint="eastAsia" w:ascii="仿宋_GB2312" w:hAnsi="仿宋_GB2312" w:cs="仿宋_GB2312"/>
          <w:szCs w:val="32"/>
          <w:highlight w:val="none"/>
          <w:lang w:eastAsia="zh-CN"/>
        </w:rPr>
        <w:t>：</w:t>
      </w:r>
      <w:r>
        <w:rPr>
          <w:rFonts w:hint="eastAsia" w:ascii="仿宋_GB2312" w:hAnsi="仿宋_GB2312" w:cs="仿宋_GB2312"/>
          <w:b/>
          <w:bCs/>
          <w:szCs w:val="32"/>
          <w:highlight w:val="none"/>
          <w:lang w:eastAsia="zh-CN"/>
        </w:rPr>
        <w:t>一是</w:t>
      </w:r>
      <w:r>
        <w:rPr>
          <w:rFonts w:hint="eastAsia" w:ascii="仿宋_GB2312" w:hAnsi="仿宋_GB2312" w:eastAsia="仿宋_GB2312" w:cs="仿宋_GB2312"/>
          <w:b w:val="0"/>
          <w:bCs w:val="0"/>
          <w:color w:val="000000"/>
          <w:sz w:val="32"/>
          <w:szCs w:val="32"/>
          <w:highlight w:val="none"/>
        </w:rPr>
        <w:t>实施综合素质再提升</w:t>
      </w:r>
      <w:r>
        <w:rPr>
          <w:rFonts w:hint="eastAsia" w:ascii="仿宋_GB2312" w:hAnsi="仿宋_GB2312" w:cs="仿宋_GB2312"/>
          <w:b w:val="0"/>
          <w:bCs w:val="0"/>
          <w:color w:val="000000"/>
          <w:sz w:val="32"/>
          <w:szCs w:val="32"/>
          <w:highlight w:val="none"/>
          <w:lang w:eastAsia="zh-CN"/>
        </w:rPr>
        <w:t>行动</w:t>
      </w:r>
      <w:r>
        <w:rPr>
          <w:rFonts w:hint="eastAsia" w:ascii="仿宋_GB2312" w:hAnsi="仿宋_GB2312" w:eastAsia="仿宋_GB2312" w:cs="仿宋_GB2312"/>
          <w:b w:val="0"/>
          <w:bCs w:val="0"/>
          <w:color w:val="000000"/>
          <w:sz w:val="32"/>
          <w:szCs w:val="32"/>
          <w:highlight w:val="none"/>
        </w:rPr>
        <w:t>，力促妇女成长成才</w:t>
      </w:r>
      <w:r>
        <w:rPr>
          <w:rFonts w:hint="eastAsia" w:ascii="仿宋_GB2312" w:hAnsi="仿宋_GB2312" w:cs="仿宋_GB2312"/>
          <w:b w:val="0"/>
          <w:bCs w:val="0"/>
          <w:szCs w:val="32"/>
          <w:highlight w:val="none"/>
          <w:lang w:eastAsia="zh-CN"/>
        </w:rPr>
        <w:t>；</w:t>
      </w:r>
      <w:r>
        <w:rPr>
          <w:rFonts w:hint="eastAsia" w:ascii="仿宋_GB2312" w:hAnsi="仿宋_GB2312" w:cs="仿宋_GB2312"/>
          <w:b/>
          <w:bCs/>
          <w:szCs w:val="32"/>
          <w:highlight w:val="none"/>
          <w:lang w:eastAsia="zh-CN"/>
        </w:rPr>
        <w:t>二是</w:t>
      </w:r>
      <w:r>
        <w:rPr>
          <w:rFonts w:hint="eastAsia" w:ascii="仿宋_GB2312" w:hAnsi="仿宋_GB2312" w:eastAsia="仿宋_GB2312" w:cs="仿宋_GB2312"/>
          <w:b w:val="0"/>
          <w:bCs w:val="0"/>
          <w:color w:val="000000"/>
          <w:sz w:val="32"/>
          <w:szCs w:val="32"/>
          <w:highlight w:val="none"/>
          <w:lang w:val="en-US" w:eastAsia="zh-CN"/>
        </w:rPr>
        <w:t>实施强基固本再提升</w:t>
      </w:r>
      <w:r>
        <w:rPr>
          <w:rFonts w:hint="eastAsia" w:ascii="仿宋_GB2312" w:hAnsi="仿宋_GB2312" w:cs="仿宋_GB2312"/>
          <w:b w:val="0"/>
          <w:bCs w:val="0"/>
          <w:color w:val="000000"/>
          <w:sz w:val="32"/>
          <w:szCs w:val="32"/>
          <w:highlight w:val="none"/>
          <w:lang w:val="en-US" w:eastAsia="zh-CN"/>
        </w:rPr>
        <w:t>行动</w:t>
      </w:r>
      <w:r>
        <w:rPr>
          <w:rFonts w:hint="eastAsia" w:ascii="仿宋_GB2312" w:hAnsi="仿宋_GB2312" w:eastAsia="仿宋_GB2312" w:cs="仿宋_GB2312"/>
          <w:b w:val="0"/>
          <w:bCs w:val="0"/>
          <w:color w:val="000000"/>
          <w:sz w:val="32"/>
          <w:szCs w:val="32"/>
          <w:highlight w:val="none"/>
          <w:lang w:val="en-US" w:eastAsia="zh-CN"/>
        </w:rPr>
        <w:t>，纵深推进妇联</w:t>
      </w:r>
      <w:r>
        <w:rPr>
          <w:rFonts w:hint="eastAsia" w:ascii="仿宋_GB2312" w:hAnsi="仿宋_GB2312" w:cs="仿宋_GB2312"/>
          <w:b w:val="0"/>
          <w:bCs w:val="0"/>
          <w:color w:val="000000"/>
          <w:sz w:val="32"/>
          <w:szCs w:val="32"/>
          <w:highlight w:val="none"/>
          <w:lang w:val="en-US" w:eastAsia="zh-CN"/>
        </w:rPr>
        <w:t>组织</w:t>
      </w:r>
      <w:r>
        <w:rPr>
          <w:rFonts w:hint="eastAsia" w:ascii="仿宋_GB2312" w:hAnsi="仿宋_GB2312" w:eastAsia="仿宋_GB2312" w:cs="仿宋_GB2312"/>
          <w:b w:val="0"/>
          <w:bCs w:val="0"/>
          <w:color w:val="000000"/>
          <w:sz w:val="32"/>
          <w:szCs w:val="32"/>
          <w:highlight w:val="none"/>
          <w:lang w:val="en-US" w:eastAsia="zh-CN"/>
        </w:rPr>
        <w:t>改革</w:t>
      </w:r>
      <w:r>
        <w:rPr>
          <w:rFonts w:hint="eastAsia" w:ascii="仿宋_GB2312" w:hAnsi="仿宋_GB2312" w:cs="仿宋_GB2312"/>
          <w:b w:val="0"/>
          <w:bCs w:val="0"/>
          <w:color w:val="000000"/>
          <w:sz w:val="32"/>
          <w:szCs w:val="32"/>
          <w:highlight w:val="none"/>
          <w:lang w:val="en-US" w:eastAsia="zh-CN"/>
        </w:rPr>
        <w:t>“破难”</w:t>
      </w:r>
      <w:r>
        <w:rPr>
          <w:rFonts w:hint="eastAsia" w:ascii="仿宋_GB2312" w:hAnsi="仿宋_GB2312" w:cs="仿宋_GB2312"/>
          <w:b w:val="0"/>
          <w:bCs w:val="0"/>
          <w:szCs w:val="32"/>
          <w:highlight w:val="none"/>
          <w:lang w:eastAsia="zh-CN"/>
        </w:rPr>
        <w:t>；</w:t>
      </w:r>
      <w:r>
        <w:rPr>
          <w:rFonts w:hint="eastAsia" w:ascii="仿宋_GB2312" w:hAnsi="仿宋_GB2312" w:cs="仿宋_GB2312"/>
          <w:b/>
          <w:bCs/>
          <w:szCs w:val="32"/>
          <w:highlight w:val="none"/>
          <w:lang w:eastAsia="zh-CN"/>
        </w:rPr>
        <w:t>三是</w:t>
      </w:r>
      <w:r>
        <w:rPr>
          <w:rFonts w:hint="eastAsia" w:ascii="仿宋_GB2312" w:hAnsi="仿宋_GB2312" w:eastAsia="仿宋_GB2312" w:cs="仿宋_GB2312"/>
          <w:b w:val="0"/>
          <w:bCs w:val="0"/>
          <w:color w:val="000000"/>
          <w:sz w:val="32"/>
          <w:szCs w:val="32"/>
          <w:highlight w:val="none"/>
          <w:lang w:val="en-US" w:eastAsia="zh-CN"/>
        </w:rPr>
        <w:t>实施幸福家庭再提升</w:t>
      </w:r>
      <w:r>
        <w:rPr>
          <w:rFonts w:hint="eastAsia" w:ascii="仿宋_GB2312" w:hAnsi="仿宋_GB2312" w:cs="仿宋_GB2312"/>
          <w:b w:val="0"/>
          <w:bCs w:val="0"/>
          <w:color w:val="000000"/>
          <w:sz w:val="32"/>
          <w:szCs w:val="32"/>
          <w:highlight w:val="none"/>
          <w:lang w:val="en-US" w:eastAsia="zh-CN"/>
        </w:rPr>
        <w:t>行动</w:t>
      </w:r>
      <w:r>
        <w:rPr>
          <w:rFonts w:hint="eastAsia" w:ascii="仿宋_GB2312" w:hAnsi="仿宋_GB2312" w:eastAsia="仿宋_GB2312" w:cs="仿宋_GB2312"/>
          <w:b w:val="0"/>
          <w:bCs w:val="0"/>
          <w:color w:val="000000"/>
          <w:sz w:val="32"/>
          <w:szCs w:val="32"/>
          <w:highlight w:val="none"/>
          <w:lang w:val="en-US" w:eastAsia="zh-CN"/>
        </w:rPr>
        <w:t>，促进社会文明进步</w:t>
      </w:r>
      <w:r>
        <w:rPr>
          <w:rFonts w:hint="eastAsia" w:ascii="仿宋_GB2312" w:hAnsi="仿宋_GB2312" w:cs="仿宋_GB2312"/>
          <w:b w:val="0"/>
          <w:bCs w:val="0"/>
          <w:szCs w:val="32"/>
          <w:highlight w:val="none"/>
          <w:lang w:eastAsia="zh-CN"/>
        </w:rPr>
        <w:t>；</w:t>
      </w:r>
      <w:r>
        <w:rPr>
          <w:rFonts w:hint="eastAsia" w:ascii="仿宋_GB2312" w:hAnsi="仿宋_GB2312" w:cs="仿宋_GB2312"/>
          <w:b/>
          <w:bCs/>
          <w:szCs w:val="32"/>
          <w:highlight w:val="none"/>
          <w:lang w:eastAsia="zh-CN"/>
        </w:rPr>
        <w:t>四是</w:t>
      </w:r>
      <w:r>
        <w:rPr>
          <w:rFonts w:hint="eastAsia" w:ascii="仿宋_GB2312" w:hAnsi="仿宋_GB2312" w:eastAsia="仿宋_GB2312" w:cs="仿宋_GB2312"/>
          <w:b w:val="0"/>
          <w:bCs w:val="0"/>
          <w:color w:val="000000"/>
          <w:sz w:val="32"/>
          <w:szCs w:val="32"/>
          <w:highlight w:val="none"/>
          <w:lang w:val="en-US" w:eastAsia="zh-CN"/>
        </w:rPr>
        <w:t>实施乡村振兴再提升</w:t>
      </w:r>
      <w:r>
        <w:rPr>
          <w:rFonts w:hint="eastAsia" w:ascii="仿宋_GB2312" w:hAnsi="仿宋_GB2312" w:cs="仿宋_GB2312"/>
          <w:b w:val="0"/>
          <w:bCs w:val="0"/>
          <w:color w:val="000000"/>
          <w:sz w:val="32"/>
          <w:szCs w:val="32"/>
          <w:highlight w:val="none"/>
          <w:lang w:val="en-US" w:eastAsia="zh-CN"/>
        </w:rPr>
        <w:t>行动</w:t>
      </w:r>
      <w:r>
        <w:rPr>
          <w:rFonts w:hint="eastAsia" w:ascii="仿宋_GB2312" w:hAnsi="仿宋_GB2312" w:eastAsia="仿宋_GB2312" w:cs="仿宋_GB2312"/>
          <w:b w:val="0"/>
          <w:bCs w:val="0"/>
          <w:color w:val="000000"/>
          <w:sz w:val="32"/>
          <w:szCs w:val="32"/>
          <w:highlight w:val="none"/>
          <w:lang w:val="en-US" w:eastAsia="zh-CN"/>
        </w:rPr>
        <w:t>，助力</w:t>
      </w:r>
      <w:r>
        <w:rPr>
          <w:rFonts w:hint="eastAsia" w:ascii="仿宋_GB2312" w:hAnsi="仿宋_GB2312" w:cs="仿宋_GB2312"/>
          <w:b w:val="0"/>
          <w:bCs w:val="0"/>
          <w:color w:val="000000"/>
          <w:sz w:val="32"/>
          <w:szCs w:val="32"/>
          <w:highlight w:val="none"/>
          <w:lang w:val="en-US" w:eastAsia="zh-CN"/>
        </w:rPr>
        <w:t>全面小康与乡村振兴有效衔接</w:t>
      </w:r>
      <w:r>
        <w:rPr>
          <w:rFonts w:hint="eastAsia" w:ascii="仿宋_GB2312" w:hAnsi="仿宋_GB2312" w:cs="仿宋_GB2312"/>
          <w:b w:val="0"/>
          <w:bCs w:val="0"/>
          <w:color w:val="000000"/>
          <w:sz w:val="32"/>
          <w:szCs w:val="32"/>
          <w:highlight w:val="none"/>
          <w:lang w:val="en-US" w:eastAsia="zh"/>
        </w:rPr>
        <w:t>;</w:t>
      </w:r>
      <w:r>
        <w:rPr>
          <w:rFonts w:hint="eastAsia" w:ascii="仿宋_GB2312" w:hAnsi="仿宋_GB2312" w:cs="仿宋_GB2312"/>
          <w:b/>
          <w:bCs/>
          <w:szCs w:val="32"/>
          <w:highlight w:val="none"/>
          <w:lang w:eastAsia="zh-CN"/>
        </w:rPr>
        <w:t>五是</w:t>
      </w:r>
      <w:r>
        <w:rPr>
          <w:rFonts w:hint="eastAsia" w:ascii="仿宋_GB2312" w:hAnsi="仿宋_GB2312" w:eastAsia="仿宋_GB2312" w:cs="仿宋_GB2312"/>
          <w:b w:val="0"/>
          <w:bCs w:val="0"/>
          <w:color w:val="000000"/>
          <w:sz w:val="32"/>
          <w:szCs w:val="32"/>
          <w:highlight w:val="none"/>
          <w:lang w:val="en-US" w:eastAsia="zh-CN"/>
        </w:rPr>
        <w:t>实施维权关爱再提升</w:t>
      </w:r>
      <w:r>
        <w:rPr>
          <w:rFonts w:hint="eastAsia" w:ascii="仿宋_GB2312" w:hAnsi="仿宋_GB2312" w:cs="仿宋_GB2312"/>
          <w:b w:val="0"/>
          <w:bCs w:val="0"/>
          <w:color w:val="000000"/>
          <w:sz w:val="32"/>
          <w:szCs w:val="32"/>
          <w:highlight w:val="none"/>
          <w:lang w:val="en-US" w:eastAsia="zh-CN"/>
        </w:rPr>
        <w:t>行动</w:t>
      </w:r>
      <w:r>
        <w:rPr>
          <w:rFonts w:hint="eastAsia" w:ascii="仿宋_GB2312" w:hAnsi="仿宋_GB2312" w:eastAsia="仿宋_GB2312" w:cs="仿宋_GB2312"/>
          <w:b w:val="0"/>
          <w:bCs w:val="0"/>
          <w:color w:val="000000"/>
          <w:sz w:val="32"/>
          <w:szCs w:val="32"/>
          <w:highlight w:val="none"/>
          <w:lang w:val="en-US" w:eastAsia="zh-CN"/>
        </w:rPr>
        <w:t>，构建和谐美好生活</w:t>
      </w:r>
      <w:r>
        <w:rPr>
          <w:rFonts w:hint="eastAsia" w:ascii="仿宋_GB2312" w:hAnsi="仿宋_GB2312" w:cs="仿宋_GB2312"/>
          <w:b w:val="0"/>
          <w:bCs w:val="0"/>
          <w:szCs w:val="32"/>
          <w:highlight w:val="none"/>
          <w:lang w:eastAsia="zh-CN"/>
        </w:rPr>
        <w:t>；</w:t>
      </w:r>
      <w:r>
        <w:rPr>
          <w:rFonts w:hint="eastAsia" w:ascii="仿宋_GB2312" w:hAnsi="仿宋_GB2312" w:cs="仿宋_GB2312"/>
          <w:b/>
          <w:bCs/>
          <w:szCs w:val="32"/>
          <w:highlight w:val="none"/>
          <w:lang w:eastAsia="zh-CN"/>
        </w:rPr>
        <w:t>六是</w:t>
      </w:r>
      <w:r>
        <w:rPr>
          <w:rFonts w:hint="eastAsia" w:ascii="仿宋_GB2312" w:hAnsi="仿宋_GB2312" w:cs="仿宋_GB2312"/>
          <w:b w:val="0"/>
          <w:bCs w:val="0"/>
          <w:szCs w:val="32"/>
          <w:highlight w:val="none"/>
          <w:lang w:eastAsia="zh-CN"/>
        </w:rPr>
        <w:t>实施巾帼建功再提升行动，建设城乡一体繁荣幸福新自贡。</w:t>
      </w:r>
    </w:p>
    <w:p>
      <w:pPr>
        <w:numPr>
          <w:ilvl w:val="0"/>
          <w:numId w:val="0"/>
        </w:numPr>
        <w:spacing w:line="580" w:lineRule="exact"/>
        <w:ind w:firstLine="640" w:firstLineChars="200"/>
        <w:rPr>
          <w:rFonts w:ascii="仿宋_GB2312" w:hAnsi="仿宋_GB2312" w:cs="仿宋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cs="仿宋_GB2312"/>
          <w:szCs w:val="32"/>
          <w:highlight w:val="yellow"/>
        </w:rPr>
      </w:pPr>
      <w:r>
        <w:rPr>
          <w:rFonts w:hint="eastAsia" w:ascii="仿宋_GB2312" w:hAnsi="仿宋_GB2312" w:cs="仿宋_GB2312"/>
          <w:szCs w:val="32"/>
          <w:highlight w:val="none"/>
          <w:lang w:eastAsia="zh-CN"/>
        </w:rPr>
        <w:t>市妇联</w:t>
      </w:r>
      <w:r>
        <w:rPr>
          <w:rFonts w:hint="eastAsia" w:ascii="仿宋_GB2312" w:hAnsi="仿宋_GB2312" w:cs="仿宋_GB2312"/>
          <w:szCs w:val="32"/>
          <w:highlight w:val="none"/>
        </w:rPr>
        <w:t>在20</w:t>
      </w:r>
      <w:r>
        <w:rPr>
          <w:rFonts w:hint="eastAsia" w:ascii="仿宋_GB2312" w:hAnsi="仿宋_GB2312" w:cs="仿宋_GB2312"/>
          <w:szCs w:val="32"/>
          <w:highlight w:val="none"/>
          <w:lang w:val="en-US" w:eastAsia="zh-CN"/>
        </w:rPr>
        <w:t>20</w:t>
      </w:r>
      <w:r>
        <w:rPr>
          <w:rFonts w:hint="eastAsia" w:ascii="仿宋_GB2312" w:hAnsi="仿宋_GB2312" w:cs="仿宋_GB2312"/>
          <w:szCs w:val="32"/>
          <w:highlight w:val="none"/>
        </w:rPr>
        <w:t>年度部门决算中</w:t>
      </w:r>
      <w:r>
        <w:rPr>
          <w:rFonts w:hint="eastAsia" w:ascii="仿宋_GB2312" w:hAnsi="仿宋_GB2312" w:cs="仿宋_GB2312"/>
          <w:szCs w:val="32"/>
          <w:highlight w:val="none"/>
          <w:lang w:eastAsia="zh-CN"/>
        </w:rPr>
        <w:t>选取“</w:t>
      </w:r>
      <w:r>
        <w:rPr>
          <w:rFonts w:hint="eastAsia" w:ascii="仿宋_GB2312" w:hAnsi="仿宋_GB2312" w:cs="仿宋_GB2312"/>
          <w:szCs w:val="32"/>
          <w:highlight w:val="none"/>
          <w:lang w:val="en-US" w:eastAsia="zh-CN"/>
        </w:rPr>
        <w:t>强基固本行动</w:t>
      </w:r>
      <w:r>
        <w:rPr>
          <w:rFonts w:hint="eastAsia" w:ascii="仿宋_GB2312" w:hAnsi="仿宋_GB2312" w:cs="仿宋_GB2312"/>
          <w:szCs w:val="32"/>
          <w:highlight w:val="none"/>
          <w:lang w:eastAsia="zh-CN"/>
        </w:rPr>
        <w:t>”“幸福家庭行动”</w:t>
      </w:r>
      <w:r>
        <w:rPr>
          <w:rFonts w:hint="eastAsia" w:ascii="仿宋_GB2312" w:hAnsi="仿宋_GB2312" w:cs="仿宋_GB2312"/>
          <w:szCs w:val="32"/>
          <w:highlight w:val="none"/>
        </w:rPr>
        <w:t>“</w:t>
      </w:r>
      <w:r>
        <w:rPr>
          <w:rFonts w:hint="eastAsia" w:ascii="仿宋_GB2312" w:hAnsi="仿宋_GB2312" w:cs="仿宋_GB2312"/>
          <w:szCs w:val="32"/>
          <w:highlight w:val="none"/>
          <w:lang w:val="en-US" w:eastAsia="zh-CN"/>
        </w:rPr>
        <w:t>乡村振兴行动</w:t>
      </w:r>
      <w:r>
        <w:rPr>
          <w:rFonts w:hint="eastAsia" w:ascii="仿宋_GB2312" w:hAnsi="仿宋_GB2312" w:cs="仿宋_GB2312"/>
          <w:szCs w:val="32"/>
          <w:highlight w:val="none"/>
        </w:rPr>
        <w:t>”</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lang w:val="en-US" w:eastAsia="zh-CN"/>
        </w:rPr>
        <w:t>维权关爱行动</w:t>
      </w:r>
      <w:r>
        <w:rPr>
          <w:rFonts w:hint="eastAsia" w:ascii="仿宋_GB2312" w:hAnsi="仿宋_GB2312" w:cs="仿宋_GB2312"/>
          <w:szCs w:val="32"/>
          <w:highlight w:val="none"/>
          <w:lang w:eastAsia="zh-CN"/>
        </w:rPr>
        <w:t>”“巾帼建功行动”</w:t>
      </w:r>
      <w:r>
        <w:rPr>
          <w:rFonts w:hint="eastAsia" w:ascii="仿宋_GB2312" w:hAnsi="仿宋_GB2312" w:cs="仿宋_GB2312"/>
          <w:szCs w:val="32"/>
          <w:highlight w:val="none"/>
          <w:lang w:val="en-US" w:eastAsia="zh-CN"/>
        </w:rPr>
        <w:t>5个项目反映</w:t>
      </w:r>
      <w:r>
        <w:rPr>
          <w:rFonts w:hint="eastAsia" w:ascii="仿宋_GB2312" w:hAnsi="仿宋_GB2312" w:cs="仿宋_GB2312"/>
          <w:szCs w:val="32"/>
          <w:highlight w:val="none"/>
        </w:rPr>
        <w:t>绩效目标实际完成情况。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color w:val="000000"/>
          <w:sz w:val="32"/>
          <w:szCs w:val="32"/>
          <w:lang w:val="en-US" w:eastAsia="zh-CN"/>
        </w:rPr>
        <w:t>强基固本行动</w:t>
      </w:r>
      <w:r>
        <w:rPr>
          <w:rFonts w:hint="eastAsia" w:ascii="仿宋_GB2312"/>
          <w:color w:val="000000"/>
          <w:sz w:val="32"/>
          <w:szCs w:val="32"/>
          <w:lang w:eastAsia="zh-CN"/>
        </w:rPr>
        <w:t>”</w:t>
      </w:r>
      <w:r>
        <w:rPr>
          <w:rFonts w:hint="eastAsia" w:ascii="仿宋_GB2312" w:eastAsia="仿宋_GB2312"/>
          <w:color w:val="000000"/>
          <w:sz w:val="32"/>
          <w:szCs w:val="32"/>
        </w:rPr>
        <w:t>项目绩效目标完成情况综述。项目全年预算数</w:t>
      </w:r>
      <w:r>
        <w:rPr>
          <w:rFonts w:hint="eastAsia" w:ascii="仿宋_GB2312"/>
          <w:color w:val="000000"/>
          <w:sz w:val="32"/>
          <w:szCs w:val="32"/>
          <w:lang w:val="en-US" w:eastAsia="zh-CN"/>
        </w:rPr>
        <w:t>28</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万元，执行数为</w:t>
      </w:r>
      <w:r>
        <w:rPr>
          <w:rFonts w:hint="eastAsia" w:ascii="仿宋_GB2312"/>
          <w:color w:val="000000"/>
          <w:sz w:val="32"/>
          <w:szCs w:val="32"/>
          <w:lang w:val="en-US" w:eastAsia="zh-CN"/>
        </w:rPr>
        <w:t>26.562931</w:t>
      </w:r>
      <w:r>
        <w:rPr>
          <w:rFonts w:hint="eastAsia" w:ascii="仿宋_GB2312" w:eastAsia="仿宋_GB2312"/>
          <w:color w:val="000000"/>
          <w:sz w:val="32"/>
          <w:szCs w:val="32"/>
        </w:rPr>
        <w:t>万元，完成预算的</w:t>
      </w:r>
      <w:r>
        <w:rPr>
          <w:rFonts w:hint="eastAsia" w:ascii="仿宋_GB2312"/>
          <w:color w:val="000000"/>
          <w:sz w:val="32"/>
          <w:szCs w:val="32"/>
          <w:lang w:val="en-US" w:eastAsia="zh-CN"/>
        </w:rPr>
        <w:t>94.87</w:t>
      </w:r>
      <w:r>
        <w:rPr>
          <w:rFonts w:hint="eastAsia" w:ascii="仿宋_GB2312" w:eastAsia="仿宋_GB2312"/>
          <w:color w:val="000000"/>
          <w:sz w:val="32"/>
          <w:szCs w:val="32"/>
        </w:rPr>
        <w:t>%。通过项目实施，</w:t>
      </w:r>
      <w:r>
        <w:rPr>
          <w:rFonts w:hint="eastAsia" w:ascii="仿宋_GB2312" w:eastAsia="仿宋_GB2312"/>
          <w:color w:val="000000"/>
          <w:sz w:val="32"/>
          <w:szCs w:val="32"/>
          <w:lang w:eastAsia="zh-CN"/>
        </w:rPr>
        <w:t>启动“基层妇联领头雁行动计划”，打造示范“妇女微家”工作，出台《自贡市妇联团体会员管理办法》，加强对团体会员的指导和联系。推动幸福使者公益平台建设，举办自贡市妇联幸福使者公益平台第四批加盟社会组织授牌仪式暨女性社会组织能力建设培训，开展参访活动，入驻社会组织35家。</w:t>
      </w:r>
      <w:r>
        <w:rPr>
          <w:rFonts w:hint="eastAsia" w:ascii="仿宋_GB2312" w:eastAsia="仿宋_GB2312"/>
          <w:color w:val="000000"/>
          <w:sz w:val="32"/>
          <w:szCs w:val="32"/>
          <w:highlight w:val="none"/>
          <w:lang w:eastAsia="zh-CN"/>
        </w:rPr>
        <w:t>发现的主要问题：</w:t>
      </w:r>
      <w:r>
        <w:rPr>
          <w:rFonts w:hint="eastAsia" w:ascii="仿宋_GB2312" w:eastAsia="仿宋_GB2312"/>
          <w:color w:val="000000"/>
          <w:sz w:val="32"/>
          <w:szCs w:val="32"/>
          <w:highlight w:val="none"/>
          <w:lang w:val="en-US" w:eastAsia="zh-CN"/>
        </w:rPr>
        <w:t>培育孵化的社会组织后续发展乏力。</w:t>
      </w:r>
      <w:r>
        <w:rPr>
          <w:rFonts w:hint="eastAsia" w:ascii="仿宋_GB2312" w:eastAsia="仿宋_GB2312"/>
          <w:color w:val="000000"/>
          <w:sz w:val="32"/>
          <w:szCs w:val="32"/>
          <w:highlight w:val="none"/>
          <w:lang w:eastAsia="zh-CN"/>
        </w:rPr>
        <w:t>下一步改进措施：</w:t>
      </w:r>
      <w:r>
        <w:rPr>
          <w:rFonts w:hint="eastAsia" w:ascii="仿宋_GB2312" w:eastAsia="仿宋_GB2312"/>
          <w:color w:val="000000"/>
          <w:sz w:val="32"/>
          <w:szCs w:val="32"/>
          <w:highlight w:val="none"/>
          <w:lang w:val="en-US" w:eastAsia="zh-CN"/>
        </w:rPr>
        <w:t>积极推动市政府妇儿工委成员单位加大社会服务购买力度，有效整合社会资源开展联动，充分发挥社会组织的</w:t>
      </w:r>
      <w:r>
        <w:rPr>
          <w:rFonts w:hint="eastAsia" w:ascii="仿宋_GB2312"/>
          <w:color w:val="000000"/>
          <w:sz w:val="32"/>
          <w:szCs w:val="32"/>
          <w:highlight w:val="none"/>
          <w:lang w:val="en-US" w:eastAsia="zh-CN"/>
        </w:rPr>
        <w:t>专业优势，</w:t>
      </w:r>
      <w:r>
        <w:rPr>
          <w:rFonts w:hint="eastAsia" w:ascii="仿宋_GB2312" w:hAnsi="黑体" w:eastAsia="仿宋_GB2312" w:cs="宋体"/>
          <w:b w:val="0"/>
          <w:bCs/>
          <w:color w:val="000000"/>
          <w:kern w:val="0"/>
          <w:sz w:val="32"/>
          <w:szCs w:val="32"/>
        </w:rPr>
        <w:t>为广大妇女儿童和家庭提供</w:t>
      </w:r>
      <w:r>
        <w:rPr>
          <w:rFonts w:hint="eastAsia" w:ascii="仿宋_GB2312" w:hAnsi="黑体" w:cs="宋体"/>
          <w:b w:val="0"/>
          <w:bCs/>
          <w:color w:val="000000"/>
          <w:kern w:val="0"/>
          <w:sz w:val="32"/>
          <w:szCs w:val="32"/>
          <w:lang w:eastAsia="zh-CN"/>
        </w:rPr>
        <w:t>更多</w:t>
      </w:r>
      <w:r>
        <w:rPr>
          <w:rFonts w:hint="eastAsia" w:ascii="仿宋_GB2312" w:hAnsi="黑体" w:eastAsia="仿宋_GB2312" w:cs="宋体"/>
          <w:b w:val="0"/>
          <w:bCs/>
          <w:color w:val="000000"/>
          <w:kern w:val="0"/>
          <w:sz w:val="32"/>
          <w:szCs w:val="32"/>
        </w:rPr>
        <w:t>多元化、专业化、定制式服务</w:t>
      </w:r>
      <w:r>
        <w:rPr>
          <w:rFonts w:hint="eastAsia" w:ascii="Times New Roman" w:hAnsi="Times New Roman"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color w:val="000000"/>
          <w:sz w:val="32"/>
          <w:szCs w:val="32"/>
          <w:lang w:eastAsia="zh-CN"/>
        </w:rPr>
        <w:t>“</w:t>
      </w:r>
      <w:r>
        <w:rPr>
          <w:rFonts w:hint="eastAsia" w:ascii="仿宋_GB2312" w:hAnsi="仿宋_GB2312" w:cs="仿宋_GB2312"/>
          <w:szCs w:val="32"/>
          <w:highlight w:val="none"/>
          <w:lang w:eastAsia="zh-CN"/>
        </w:rPr>
        <w:t>幸福家庭行动</w:t>
      </w:r>
      <w:r>
        <w:rPr>
          <w:rFonts w:hint="eastAsia" w:ascii="仿宋_GB2312"/>
          <w:color w:val="000000"/>
          <w:sz w:val="32"/>
          <w:szCs w:val="32"/>
          <w:lang w:eastAsia="zh-CN"/>
        </w:rPr>
        <w:t>”</w:t>
      </w:r>
      <w:r>
        <w:rPr>
          <w:rFonts w:hint="eastAsia" w:ascii="仿宋_GB2312" w:eastAsia="仿宋_GB2312"/>
          <w:color w:val="000000"/>
          <w:sz w:val="32"/>
          <w:szCs w:val="32"/>
          <w:lang w:val="en-US" w:eastAsia="zh-CN"/>
        </w:rPr>
        <w:t>项目绩效目标完成情况综述。项目全年预算数</w:t>
      </w:r>
      <w:r>
        <w:rPr>
          <w:rFonts w:hint="eastAsia" w:ascii="仿宋_GB2312"/>
          <w:color w:val="000000"/>
          <w:sz w:val="32"/>
          <w:szCs w:val="32"/>
          <w:lang w:val="en-US" w:eastAsia="zh-CN"/>
        </w:rPr>
        <w:t>6</w:t>
      </w:r>
      <w:r>
        <w:rPr>
          <w:rFonts w:hint="eastAsia" w:ascii="仿宋_GB2312" w:eastAsia="仿宋_GB2312"/>
          <w:color w:val="000000"/>
          <w:sz w:val="32"/>
          <w:szCs w:val="32"/>
          <w:lang w:val="en-US" w:eastAsia="zh-CN"/>
        </w:rPr>
        <w:t>万元，执行数为</w:t>
      </w:r>
      <w:r>
        <w:rPr>
          <w:rFonts w:hint="eastAsia" w:ascii="仿宋_GB2312"/>
          <w:color w:val="000000"/>
          <w:sz w:val="32"/>
          <w:szCs w:val="32"/>
          <w:lang w:val="en-US" w:eastAsia="zh-CN"/>
        </w:rPr>
        <w:t>5.912574</w:t>
      </w:r>
      <w:r>
        <w:rPr>
          <w:rFonts w:hint="eastAsia" w:ascii="仿宋_GB2312" w:eastAsia="仿宋_GB2312"/>
          <w:color w:val="000000"/>
          <w:sz w:val="32"/>
          <w:szCs w:val="32"/>
          <w:lang w:val="en-US" w:eastAsia="zh-CN"/>
        </w:rPr>
        <w:t>万元，完成预算的</w:t>
      </w:r>
      <w:r>
        <w:rPr>
          <w:rFonts w:hint="eastAsia" w:ascii="仿宋_GB2312"/>
          <w:color w:val="000000"/>
          <w:sz w:val="32"/>
          <w:szCs w:val="32"/>
          <w:lang w:val="en-US" w:eastAsia="zh-CN"/>
        </w:rPr>
        <w:t>98.54</w:t>
      </w:r>
      <w:r>
        <w:rPr>
          <w:rFonts w:hint="eastAsia" w:ascii="仿宋_GB2312" w:eastAsia="仿宋_GB2312"/>
          <w:color w:val="000000"/>
          <w:sz w:val="32"/>
          <w:szCs w:val="32"/>
          <w:lang w:val="en-US" w:eastAsia="zh-CN"/>
        </w:rPr>
        <w:t>%。通过项目实施，开展2020年寻找“最美家庭”创建活动，举办“幸福使者•母亲课堂”家庭教育讲座300场，选树全国抗疫“最美家庭”1户、四川省“最美家庭”15户、市级65户、全国家庭工作先进个人1名。以“共商新时代家庭教育观”为主题，创新开展家庭辩论赛6场、家庭教育系列讲座9期，并设置网络话题进行讨论，参与人数达5万余人，社会反响好。</w:t>
      </w:r>
      <w:r>
        <w:rPr>
          <w:rFonts w:hint="eastAsia" w:ascii="仿宋_GB2312" w:eastAsia="仿宋_GB2312"/>
          <w:color w:val="000000"/>
          <w:sz w:val="32"/>
          <w:szCs w:val="32"/>
          <w:lang w:eastAsia="zh-CN"/>
        </w:rPr>
        <w:t>发现的主要问题：</w:t>
      </w:r>
      <w:r>
        <w:rPr>
          <w:rFonts w:hint="eastAsia" w:ascii="仿宋_GB2312"/>
          <w:color w:val="000000"/>
          <w:sz w:val="32"/>
          <w:szCs w:val="32"/>
          <w:lang w:eastAsia="zh-CN"/>
        </w:rPr>
        <w:t>优秀家庭蓄水池不足</w:t>
      </w:r>
      <w:r>
        <w:rPr>
          <w:rFonts w:hint="eastAsia" w:ascii="仿宋_GB2312" w:eastAsia="仿宋_GB2312"/>
          <w:color w:val="000000"/>
          <w:sz w:val="32"/>
          <w:szCs w:val="32"/>
          <w:lang w:val="en-US" w:eastAsia="zh-CN"/>
        </w:rPr>
        <w:t>。</w:t>
      </w:r>
      <w:r>
        <w:rPr>
          <w:rFonts w:hint="eastAsia" w:ascii="仿宋_GB2312" w:eastAsia="仿宋_GB2312"/>
          <w:color w:val="000000"/>
          <w:sz w:val="32"/>
          <w:szCs w:val="32"/>
          <w:lang w:eastAsia="zh-CN"/>
        </w:rPr>
        <w:t>下一步改进措施：</w:t>
      </w:r>
      <w:r>
        <w:rPr>
          <w:rFonts w:hint="eastAsia" w:ascii="仿宋_GB2312"/>
          <w:color w:val="000000"/>
          <w:sz w:val="32"/>
          <w:szCs w:val="32"/>
          <w:lang w:eastAsia="zh-CN"/>
        </w:rPr>
        <w:t>大力指导基层妇联开展“十个一”活动，选树优秀家庭，充分发挥示范带动作用。</w:t>
      </w:r>
    </w:p>
    <w:p>
      <w:pPr>
        <w:pBdr>
          <w:top w:val="single" w:color="FFFFFF" w:sz="4" w:space="0"/>
          <w:left w:val="single" w:color="FFFFFF" w:sz="4" w:space="31"/>
          <w:bottom w:val="single" w:color="FFFFFF" w:sz="4" w:space="31"/>
          <w:right w:val="single" w:color="FFFFFF" w:sz="4" w:space="0"/>
        </w:pBdr>
        <w:spacing w:line="590" w:lineRule="exact"/>
        <w:ind w:firstLine="640" w:firstLineChars="200"/>
        <w:rPr>
          <w:rFonts w:hint="eastAsia" w:ascii="仿宋_GB2312" w:eastAsia="仿宋_GB2312"/>
          <w:sz w:val="32"/>
          <w:szCs w:val="32"/>
        </w:rPr>
      </w:pPr>
      <w:r>
        <w:rPr>
          <w:rFonts w:hint="eastAsia" w:ascii="仿宋_GB2312"/>
          <w:color w:val="000000"/>
          <w:sz w:val="32"/>
          <w:szCs w:val="32"/>
          <w:lang w:eastAsia="zh-CN"/>
        </w:rPr>
        <w:t>（</w:t>
      </w:r>
      <w:r>
        <w:rPr>
          <w:rFonts w:hint="eastAsia" w:ascii="仿宋_GB2312"/>
          <w:color w:val="000000"/>
          <w:sz w:val="32"/>
          <w:szCs w:val="32"/>
          <w:lang w:val="en-US" w:eastAsia="zh-CN"/>
        </w:rPr>
        <w:t>3）“乡村振兴行动”</w:t>
      </w:r>
      <w:r>
        <w:rPr>
          <w:rFonts w:hint="eastAsia" w:ascii="仿宋_GB2312" w:eastAsia="仿宋_GB2312"/>
          <w:color w:val="000000"/>
          <w:sz w:val="32"/>
          <w:szCs w:val="32"/>
          <w:lang w:val="en-US" w:eastAsia="zh-CN"/>
        </w:rPr>
        <w:t>项目绩效目标完成情况综述。项目全年预算数</w:t>
      </w:r>
      <w:r>
        <w:rPr>
          <w:rFonts w:hint="eastAsia" w:ascii="仿宋_GB2312"/>
          <w:color w:val="000000"/>
          <w:sz w:val="32"/>
          <w:szCs w:val="32"/>
          <w:lang w:val="en-US" w:eastAsia="zh-CN"/>
        </w:rPr>
        <w:t>10</w:t>
      </w:r>
      <w:r>
        <w:rPr>
          <w:rFonts w:hint="eastAsia" w:ascii="仿宋_GB2312" w:eastAsia="仿宋_GB2312"/>
          <w:color w:val="000000"/>
          <w:sz w:val="32"/>
          <w:szCs w:val="32"/>
          <w:lang w:val="en-US" w:eastAsia="zh-CN"/>
        </w:rPr>
        <w:t>万元，执行数为9.9654万元，完成预算的</w:t>
      </w:r>
      <w:r>
        <w:rPr>
          <w:rFonts w:hint="eastAsia" w:ascii="仿宋_GB2312"/>
          <w:color w:val="000000"/>
          <w:sz w:val="32"/>
          <w:szCs w:val="32"/>
          <w:lang w:val="en-US" w:eastAsia="zh-CN"/>
        </w:rPr>
        <w:t>99.65</w:t>
      </w:r>
      <w:r>
        <w:rPr>
          <w:rFonts w:hint="eastAsia" w:ascii="仿宋_GB2312" w:eastAsia="仿宋_GB2312"/>
          <w:color w:val="000000"/>
          <w:sz w:val="32"/>
          <w:szCs w:val="32"/>
          <w:lang w:val="en-US" w:eastAsia="zh-CN"/>
        </w:rPr>
        <w:t>%。通过项目实施，实施“农村妇女素质提升千人计划”，开展女性农民工返乡创业就业培训、彩妆公益等培训班10期，培训妇女630人；深化“盐龙灯”等盐都特色妇女居家灵活就业基地。 开展关爱外出务工妇女“回家行动”、贫困妇女“两癌”救助、“母亲邮包”等扶贫项目，为实现乡村振兴贡献力</w:t>
      </w:r>
      <w:r>
        <w:rPr>
          <w:rFonts w:hint="eastAsia" w:ascii="仿宋_GB2312"/>
          <w:color w:val="000000"/>
          <w:sz w:val="32"/>
          <w:szCs w:val="32"/>
          <w:lang w:val="en-US" w:eastAsia="zh-CN"/>
        </w:rPr>
        <w:t>量。</w:t>
      </w:r>
      <w:r>
        <w:rPr>
          <w:rFonts w:hint="eastAsia" w:ascii="仿宋_GB2312" w:eastAsia="仿宋_GB2312"/>
          <w:color w:val="000000"/>
          <w:sz w:val="32"/>
          <w:szCs w:val="32"/>
          <w:highlight w:val="none"/>
          <w:lang w:eastAsia="zh-CN"/>
        </w:rPr>
        <w:t>发现的主要问题：</w:t>
      </w:r>
      <w:r>
        <w:rPr>
          <w:rFonts w:hint="eastAsia" w:ascii="仿宋_GB2312" w:eastAsia="仿宋_GB2312"/>
          <w:sz w:val="32"/>
          <w:szCs w:val="32"/>
        </w:rPr>
        <w:t>受新冠肺炎疫情的影响，在疫情防控还未持续稳定的情况下，</w:t>
      </w:r>
      <w:r>
        <w:rPr>
          <w:rFonts w:hint="eastAsia" w:ascii="仿宋_GB2312"/>
          <w:sz w:val="32"/>
          <w:szCs w:val="32"/>
          <w:lang w:eastAsia="zh-CN"/>
        </w:rPr>
        <w:t>控制</w:t>
      </w:r>
      <w:r>
        <w:rPr>
          <w:rFonts w:hint="eastAsia" w:ascii="仿宋_GB2312" w:eastAsia="仿宋_GB2312"/>
          <w:sz w:val="32"/>
          <w:szCs w:val="32"/>
        </w:rPr>
        <w:t>人员集聚，“农村妇女素质提升千人计划”</w:t>
      </w:r>
      <w:r>
        <w:rPr>
          <w:rFonts w:hint="eastAsia" w:ascii="仿宋_GB2312"/>
          <w:sz w:val="32"/>
          <w:szCs w:val="32"/>
          <w:lang w:eastAsia="zh-CN"/>
        </w:rPr>
        <w:t>、</w:t>
      </w:r>
      <w:r>
        <w:rPr>
          <w:rFonts w:hint="eastAsia" w:ascii="仿宋_GB2312" w:eastAsia="仿宋_GB2312"/>
          <w:sz w:val="32"/>
          <w:szCs w:val="32"/>
        </w:rPr>
        <w:t>“巾帼学堂.紫薇绽放”等活动未按照原工作计划</w:t>
      </w:r>
      <w:r>
        <w:rPr>
          <w:rFonts w:hint="eastAsia" w:ascii="仿宋_GB2312"/>
          <w:sz w:val="32"/>
          <w:szCs w:val="32"/>
          <w:lang w:eastAsia="zh-CN"/>
        </w:rPr>
        <w:t>时间</w:t>
      </w:r>
      <w:r>
        <w:rPr>
          <w:rFonts w:hint="eastAsia" w:ascii="仿宋_GB2312" w:eastAsia="仿宋_GB2312"/>
          <w:sz w:val="32"/>
          <w:szCs w:val="32"/>
        </w:rPr>
        <w:t>推动。</w:t>
      </w:r>
      <w:r>
        <w:rPr>
          <w:rFonts w:hint="eastAsia" w:ascii="仿宋_GB2312"/>
          <w:sz w:val="32"/>
          <w:szCs w:val="32"/>
          <w:lang w:eastAsia="zh-CN"/>
        </w:rPr>
        <w:t>下步改进措施：</w:t>
      </w:r>
      <w:r>
        <w:rPr>
          <w:rFonts w:hint="eastAsia" w:ascii="仿宋_GB2312" w:eastAsia="仿宋_GB2312"/>
          <w:sz w:val="32"/>
          <w:szCs w:val="32"/>
        </w:rPr>
        <w:t>将强力推进农民工技能培训、彩妆公益培训、“巾帼学堂.紫薇绽放”健康生活宣讲活动的开展。</w:t>
      </w:r>
    </w:p>
    <w:p>
      <w:pPr>
        <w:pBdr>
          <w:top w:val="single" w:color="FFFFFF" w:sz="4" w:space="0"/>
          <w:left w:val="single" w:color="FFFFFF" w:sz="4" w:space="31"/>
          <w:bottom w:val="single" w:color="FFFFFF" w:sz="4" w:space="31"/>
          <w:right w:val="single" w:color="FFFFFF" w:sz="4" w:space="0"/>
        </w:pBdr>
        <w:spacing w:line="590" w:lineRule="exact"/>
        <w:ind w:firstLine="640" w:firstLineChars="200"/>
        <w:rPr>
          <w:rFonts w:hint="eastAsia" w:ascii="仿宋_GB2312" w:eastAsia="仿宋_GB2312"/>
          <w:sz w:val="32"/>
          <w:szCs w:val="32"/>
        </w:rPr>
      </w:pPr>
      <w:r>
        <w:rPr>
          <w:rFonts w:hint="eastAsia" w:ascii="仿宋_GB2312" w:eastAsia="仿宋_GB2312"/>
          <w:color w:val="000000"/>
          <w:sz w:val="32"/>
          <w:szCs w:val="32"/>
          <w:lang w:val="en-US" w:eastAsia="zh-CN"/>
        </w:rPr>
        <w:t>（4）</w:t>
      </w:r>
      <w:r>
        <w:rPr>
          <w:rFonts w:hint="eastAsia" w:ascii="仿宋_GB2312"/>
          <w:color w:val="000000"/>
          <w:sz w:val="32"/>
          <w:szCs w:val="32"/>
          <w:lang w:eastAsia="zh-CN"/>
        </w:rPr>
        <w:t>“</w:t>
      </w:r>
      <w:r>
        <w:rPr>
          <w:rFonts w:hint="eastAsia" w:ascii="仿宋_GB2312"/>
          <w:color w:val="000000"/>
          <w:sz w:val="32"/>
          <w:szCs w:val="32"/>
          <w:lang w:val="en-US" w:eastAsia="zh-CN"/>
        </w:rPr>
        <w:t>维权关爱行动</w:t>
      </w:r>
      <w:r>
        <w:rPr>
          <w:rFonts w:hint="eastAsia" w:ascii="仿宋_GB2312"/>
          <w:color w:val="000000"/>
          <w:sz w:val="32"/>
          <w:szCs w:val="32"/>
          <w:lang w:eastAsia="zh-CN"/>
        </w:rPr>
        <w:t>”</w:t>
      </w:r>
      <w:r>
        <w:rPr>
          <w:rFonts w:hint="eastAsia" w:ascii="仿宋_GB2312" w:eastAsia="仿宋_GB2312"/>
          <w:color w:val="000000"/>
          <w:sz w:val="32"/>
          <w:szCs w:val="32"/>
        </w:rPr>
        <w:t>项目绩效目标完成情况综述。项目全年预算数</w:t>
      </w:r>
      <w:r>
        <w:rPr>
          <w:rFonts w:hint="eastAsia" w:ascii="仿宋_GB2312"/>
          <w:color w:val="000000"/>
          <w:sz w:val="32"/>
          <w:szCs w:val="32"/>
          <w:lang w:val="en-US" w:eastAsia="zh-CN"/>
        </w:rPr>
        <w:t>16.00</w:t>
      </w:r>
      <w:r>
        <w:rPr>
          <w:rFonts w:hint="eastAsia" w:ascii="仿宋_GB2312" w:eastAsia="仿宋_GB2312"/>
          <w:color w:val="000000"/>
          <w:sz w:val="32"/>
          <w:szCs w:val="32"/>
        </w:rPr>
        <w:t>万元，执行数为</w:t>
      </w:r>
      <w:r>
        <w:rPr>
          <w:rFonts w:hint="eastAsia" w:ascii="仿宋_GB2312"/>
          <w:color w:val="000000"/>
          <w:sz w:val="32"/>
          <w:szCs w:val="32"/>
          <w:lang w:val="en-US" w:eastAsia="zh-CN"/>
        </w:rPr>
        <w:t>15.878024</w:t>
      </w:r>
      <w:r>
        <w:rPr>
          <w:rFonts w:hint="eastAsia" w:ascii="仿宋_GB2312" w:eastAsia="仿宋_GB2312"/>
          <w:color w:val="000000"/>
          <w:sz w:val="32"/>
          <w:szCs w:val="32"/>
        </w:rPr>
        <w:t>万元，完成预算的</w:t>
      </w:r>
      <w:r>
        <w:rPr>
          <w:rFonts w:hint="eastAsia" w:ascii="仿宋_GB2312"/>
          <w:color w:val="000000"/>
          <w:sz w:val="32"/>
          <w:szCs w:val="32"/>
          <w:lang w:val="en-US" w:eastAsia="zh-CN"/>
        </w:rPr>
        <w:t>99.24</w:t>
      </w:r>
      <w:r>
        <w:rPr>
          <w:rFonts w:hint="eastAsia" w:ascii="仿宋_GB2312" w:eastAsia="仿宋_GB2312"/>
          <w:color w:val="000000"/>
          <w:sz w:val="32"/>
          <w:szCs w:val="32"/>
        </w:rPr>
        <w:t>%。通过项目实施，依法维护妇女儿童合法权益，开展“巾帼维权大讲堂”系列讲座</w:t>
      </w:r>
      <w:r>
        <w:rPr>
          <w:rFonts w:hint="eastAsia" w:ascii="仿宋_GB2312"/>
          <w:color w:val="000000"/>
          <w:sz w:val="32"/>
          <w:szCs w:val="32"/>
          <w:lang w:val="en-US" w:eastAsia="zh-CN"/>
        </w:rPr>
        <w:t>100</w:t>
      </w:r>
      <w:r>
        <w:rPr>
          <w:rFonts w:hint="eastAsia" w:ascii="仿宋_GB2312" w:eastAsia="仿宋_GB2312"/>
          <w:color w:val="000000"/>
          <w:sz w:val="32"/>
          <w:szCs w:val="32"/>
        </w:rPr>
        <w:t>场</w:t>
      </w:r>
      <w:r>
        <w:rPr>
          <w:rFonts w:hint="eastAsia" w:ascii="仿宋_GB2312"/>
          <w:color w:val="000000"/>
          <w:sz w:val="32"/>
          <w:szCs w:val="32"/>
          <w:lang w:eastAsia="zh-CN"/>
        </w:rPr>
        <w:t>，创新开展“国有法</w:t>
      </w:r>
      <w:r>
        <w:rPr>
          <w:rFonts w:hint="eastAsia" w:ascii="仿宋_GB2312"/>
          <w:color w:val="000000"/>
          <w:sz w:val="32"/>
          <w:szCs w:val="32"/>
          <w:lang w:val="en-US" w:eastAsia="zh-CN"/>
        </w:rPr>
        <w:t xml:space="preserve"> 家有爱”三八维权周特别节目，覆盖听众10万人次；</w:t>
      </w:r>
      <w:r>
        <w:rPr>
          <w:rFonts w:hint="eastAsia" w:ascii="仿宋_GB2312" w:eastAsia="仿宋_GB2312"/>
          <w:color w:val="000000"/>
          <w:sz w:val="32"/>
          <w:szCs w:val="32"/>
        </w:rPr>
        <w:t>推进“护航成长•紫薇花蕾”儿童保护情景剧常态化播放，开展“扫黑除恶”未成年人法治情景剧巡演，覆盖未成年人2万余人次。</w:t>
      </w:r>
      <w:r>
        <w:rPr>
          <w:rFonts w:hint="eastAsia" w:ascii="仿宋_GB2312" w:eastAsia="仿宋_GB2312"/>
          <w:color w:val="auto"/>
          <w:sz w:val="32"/>
          <w:szCs w:val="32"/>
          <w:highlight w:val="none"/>
        </w:rPr>
        <w:t>发现的主要问题：</w:t>
      </w:r>
      <w:r>
        <w:rPr>
          <w:rFonts w:hint="eastAsia" w:ascii="仿宋_GB2312" w:eastAsia="仿宋_GB2312"/>
          <w:sz w:val="32"/>
          <w:szCs w:val="32"/>
        </w:rPr>
        <w:t>对妇女法治意识和家庭责任感的宣传教育有待提升</w:t>
      </w:r>
      <w:r>
        <w:rPr>
          <w:rFonts w:hint="eastAsia" w:ascii="仿宋_GB2312"/>
          <w:sz w:val="32"/>
          <w:szCs w:val="32"/>
          <w:lang w:eastAsia="zh-CN"/>
        </w:rPr>
        <w:t>。下一步改进措施：</w:t>
      </w:r>
      <w:r>
        <w:rPr>
          <w:rFonts w:hint="eastAsia" w:ascii="仿宋_GB2312" w:eastAsia="仿宋_GB2312"/>
          <w:sz w:val="32"/>
          <w:szCs w:val="32"/>
        </w:rPr>
        <w:t>常态化的推进妇女法治宣传教育，引导妇女依法维权意识，还要引导相关当事人加强家庭建设，提升法治思维。</w:t>
      </w:r>
    </w:p>
    <w:p>
      <w:pPr>
        <w:pBdr>
          <w:top w:val="single" w:color="FFFFFF" w:sz="4" w:space="0"/>
          <w:left w:val="single" w:color="FFFFFF" w:sz="4" w:space="31"/>
          <w:bottom w:val="single" w:color="FFFFFF" w:sz="4" w:space="31"/>
          <w:right w:val="single" w:color="FFFFFF" w:sz="4" w:space="0"/>
        </w:pBdr>
        <w:spacing w:line="590" w:lineRule="exact"/>
        <w:ind w:firstLine="640" w:firstLineChars="200"/>
        <w:rPr>
          <w:rFonts w:hint="eastAsia" w:ascii="仿宋_GB2312" w:eastAsia="仿宋_GB2312"/>
          <w:color w:val="000000"/>
          <w:sz w:val="32"/>
          <w:szCs w:val="32"/>
          <w:lang w:val="en-US" w:eastAsia="zh-CN"/>
        </w:rPr>
      </w:pPr>
      <w:r>
        <w:rPr>
          <w:rFonts w:hint="eastAsia" w:ascii="仿宋_GB2312"/>
          <w:sz w:val="32"/>
          <w:szCs w:val="32"/>
          <w:lang w:eastAsia="zh-CN"/>
        </w:rPr>
        <w:t>（</w:t>
      </w:r>
      <w:r>
        <w:rPr>
          <w:rFonts w:hint="eastAsia" w:ascii="仿宋_GB2312"/>
          <w:sz w:val="32"/>
          <w:szCs w:val="32"/>
          <w:lang w:val="en-US" w:eastAsia="zh-CN"/>
        </w:rPr>
        <w:t>5）“</w:t>
      </w:r>
      <w:r>
        <w:rPr>
          <w:rFonts w:hint="eastAsia" w:ascii="仿宋_GB2312" w:hAnsi="仿宋_GB2312" w:cs="仿宋_GB2312"/>
          <w:szCs w:val="32"/>
          <w:highlight w:val="none"/>
          <w:lang w:eastAsia="zh-CN"/>
        </w:rPr>
        <w:t>巾帼建功行动</w:t>
      </w:r>
      <w:r>
        <w:rPr>
          <w:rFonts w:hint="eastAsia" w:ascii="仿宋_GB2312"/>
          <w:sz w:val="32"/>
          <w:szCs w:val="32"/>
          <w:lang w:val="en-US" w:eastAsia="zh-CN"/>
        </w:rPr>
        <w:t>”</w:t>
      </w:r>
      <w:r>
        <w:rPr>
          <w:rFonts w:hint="eastAsia" w:ascii="仿宋_GB2312" w:eastAsia="仿宋_GB2312"/>
          <w:color w:val="000000"/>
          <w:sz w:val="32"/>
          <w:szCs w:val="32"/>
          <w:lang w:val="en-US" w:eastAsia="zh-CN"/>
        </w:rPr>
        <w:t>项目绩效目标完成情况综述。项目全年预算数</w:t>
      </w:r>
      <w:r>
        <w:rPr>
          <w:rFonts w:hint="eastAsia" w:ascii="仿宋_GB2312"/>
          <w:color w:val="000000"/>
          <w:sz w:val="32"/>
          <w:szCs w:val="32"/>
          <w:lang w:val="en-US" w:eastAsia="zh-CN"/>
        </w:rPr>
        <w:t>8</w:t>
      </w:r>
      <w:r>
        <w:rPr>
          <w:rFonts w:hint="eastAsia" w:ascii="仿宋_GB2312" w:eastAsia="仿宋_GB2312"/>
          <w:color w:val="000000"/>
          <w:sz w:val="32"/>
          <w:szCs w:val="32"/>
          <w:lang w:val="en-US" w:eastAsia="zh-CN"/>
        </w:rPr>
        <w:t>万元，执行数为</w:t>
      </w:r>
      <w:r>
        <w:rPr>
          <w:rFonts w:hint="eastAsia" w:ascii="仿宋_GB2312"/>
          <w:color w:val="000000"/>
          <w:sz w:val="32"/>
          <w:szCs w:val="32"/>
          <w:lang w:val="en-US" w:eastAsia="zh-CN"/>
        </w:rPr>
        <w:t>7.964726</w:t>
      </w:r>
      <w:r>
        <w:rPr>
          <w:rFonts w:hint="eastAsia" w:ascii="仿宋_GB2312" w:eastAsia="仿宋_GB2312"/>
          <w:color w:val="000000"/>
          <w:sz w:val="32"/>
          <w:szCs w:val="32"/>
          <w:lang w:val="en-US" w:eastAsia="zh-CN"/>
        </w:rPr>
        <w:t>万元，完成预算的</w:t>
      </w:r>
      <w:r>
        <w:rPr>
          <w:rFonts w:hint="eastAsia" w:ascii="仿宋_GB2312"/>
          <w:color w:val="000000"/>
          <w:sz w:val="32"/>
          <w:szCs w:val="32"/>
          <w:lang w:val="en-US" w:eastAsia="zh-CN"/>
        </w:rPr>
        <w:t>99.56</w:t>
      </w:r>
      <w:r>
        <w:rPr>
          <w:rFonts w:hint="eastAsia" w:ascii="仿宋_GB2312" w:eastAsia="仿宋_GB2312"/>
          <w:color w:val="000000"/>
          <w:sz w:val="32"/>
          <w:szCs w:val="32"/>
          <w:lang w:val="en-US" w:eastAsia="zh-CN"/>
        </w:rPr>
        <w:t>%。通过项目实施，</w:t>
      </w:r>
      <w:r>
        <w:rPr>
          <w:rFonts w:hint="eastAsia" w:ascii="仿宋_GB2312" w:eastAsia="仿宋_GB2312"/>
          <w:color w:val="000000"/>
          <w:sz w:val="32"/>
          <w:szCs w:val="32"/>
          <w:lang w:eastAsia="zh-CN"/>
        </w:rPr>
        <w:t>选树典型，凝聚巾帼力量，开展市级巾帼文明示范岗评比表扬活动，巾帼文明岗培训班1期，评选巾帼文明岗47个；围绕中心，服务大局，在贴近行业需求，贴近妇女实际，凝聚妇女力量，培育妇女典型等方面取得了显著成效,搭建女性创新创业就业平台，开展女性农民工返乡创业就业培训、彩妆公益等培训班10期，培训妇女630人，为建设“繁荣幸福新自贡”贡献力量。发现的主要问题：</w:t>
      </w:r>
      <w:r>
        <w:rPr>
          <w:rFonts w:hint="eastAsia" w:ascii="仿宋_GB2312"/>
          <w:color w:val="000000"/>
          <w:sz w:val="32"/>
          <w:szCs w:val="32"/>
          <w:lang w:val="en-US" w:eastAsia="zh-CN"/>
        </w:rPr>
        <w:t>电商、家政培训成果转化率较低</w:t>
      </w:r>
      <w:r>
        <w:rPr>
          <w:rFonts w:hint="eastAsia" w:ascii="仿宋_GB2312" w:eastAsia="仿宋_GB2312"/>
          <w:color w:val="000000"/>
          <w:sz w:val="32"/>
          <w:szCs w:val="32"/>
          <w:lang w:val="en-US" w:eastAsia="zh-CN"/>
        </w:rPr>
        <w:t>。</w:t>
      </w:r>
      <w:r>
        <w:rPr>
          <w:rFonts w:hint="eastAsia" w:ascii="仿宋_GB2312" w:eastAsia="仿宋_GB2312"/>
          <w:color w:val="000000"/>
          <w:sz w:val="32"/>
          <w:szCs w:val="32"/>
          <w:lang w:eastAsia="zh-CN"/>
        </w:rPr>
        <w:t>下一步改进措施：</w:t>
      </w:r>
      <w:r>
        <w:rPr>
          <w:rFonts w:hint="eastAsia" w:ascii="仿宋_GB2312"/>
          <w:color w:val="000000"/>
          <w:sz w:val="32"/>
          <w:szCs w:val="32"/>
          <w:lang w:eastAsia="zh-CN"/>
        </w:rPr>
        <w:t>通过争取妇女小额贷款等形式支</w:t>
      </w:r>
      <w:r>
        <w:rPr>
          <w:rFonts w:hint="eastAsia" w:ascii="仿宋_GB2312" w:eastAsia="仿宋_GB2312"/>
          <w:color w:val="000000"/>
          <w:sz w:val="32"/>
          <w:szCs w:val="32"/>
          <w:lang w:val="en-US" w:eastAsia="zh-CN"/>
        </w:rPr>
        <w:t>持参加培训的人员创业。</w:t>
      </w:r>
    </w:p>
    <w:p>
      <w:pPr>
        <w:pStyle w:val="2"/>
        <w:rPr>
          <w:rFonts w:hint="eastAsia"/>
          <w:lang w:val="en-US" w:eastAsia="zh-CN"/>
        </w:rPr>
      </w:pPr>
    </w:p>
    <w:p>
      <w:pPr>
        <w:pStyle w:val="2"/>
        <w:rPr>
          <w:rFonts w:hint="eastAsia"/>
          <w:lang w:val="en-US" w:eastAsia="zh-CN"/>
        </w:rPr>
      </w:pPr>
    </w:p>
    <w:tbl>
      <w:tblPr>
        <w:tblStyle w:val="9"/>
        <w:tblpPr w:leftFromText="180" w:rightFromText="180" w:vertAnchor="text" w:horzAnchor="page" w:tblpX="1307" w:tblpY="89"/>
        <w:tblOverlap w:val="never"/>
        <w:tblW w:w="9371" w:type="dxa"/>
        <w:jc w:val="center"/>
        <w:tblLayout w:type="fixed"/>
        <w:tblCellMar>
          <w:top w:w="0" w:type="dxa"/>
          <w:left w:w="0" w:type="dxa"/>
          <w:bottom w:w="0" w:type="dxa"/>
          <w:right w:w="0" w:type="dxa"/>
        </w:tblCellMar>
      </w:tblPr>
      <w:tblGrid>
        <w:gridCol w:w="764"/>
        <w:gridCol w:w="1623"/>
        <w:gridCol w:w="1257"/>
        <w:gridCol w:w="1450"/>
        <w:gridCol w:w="2009"/>
        <w:gridCol w:w="2268"/>
      </w:tblGrid>
      <w:tr>
        <w:tblPrEx>
          <w:tblCellMar>
            <w:top w:w="0" w:type="dxa"/>
            <w:left w:w="0" w:type="dxa"/>
            <w:bottom w:w="0" w:type="dxa"/>
            <w:right w:w="0" w:type="dxa"/>
          </w:tblCellMar>
        </w:tblPrEx>
        <w:trPr>
          <w:trHeight w:val="1185" w:hRule="atLeast"/>
          <w:jc w:val="center"/>
        </w:trPr>
        <w:tc>
          <w:tcPr>
            <w:tcW w:w="9371" w:type="dxa"/>
            <w:gridSpan w:val="6"/>
            <w:tcBorders>
              <w:top w:val="nil"/>
              <w:left w:val="nil"/>
              <w:bottom w:val="nil"/>
              <w:right w:val="nil"/>
            </w:tcBorders>
            <w:noWrap w:val="0"/>
            <w:tcMar>
              <w:top w:w="15" w:type="dxa"/>
              <w:left w:w="15" w:type="dxa"/>
              <w:right w:w="15" w:type="dxa"/>
            </w:tcMar>
            <w:vAlign w:val="center"/>
          </w:tcPr>
          <w:p>
            <w:pPr>
              <w:widowControl/>
              <w:spacing w:line="540" w:lineRule="exact"/>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57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val="en-US" w:eastAsia="zh-CN"/>
              </w:rPr>
              <w:t>强基固本</w:t>
            </w:r>
            <w:r>
              <w:rPr>
                <w:rFonts w:hint="eastAsia" w:ascii="宋体" w:hAnsi="宋体" w:cs="宋体"/>
                <w:color w:val="000000"/>
                <w:sz w:val="24"/>
                <w:lang w:eastAsia="zh-CN"/>
              </w:rPr>
              <w:t>行动</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57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自贡市妇女联合会</w:t>
            </w:r>
          </w:p>
        </w:tc>
      </w:tr>
      <w:tr>
        <w:tblPrEx>
          <w:tblCellMar>
            <w:top w:w="0" w:type="dxa"/>
            <w:left w:w="0" w:type="dxa"/>
            <w:bottom w:w="0" w:type="dxa"/>
            <w:right w:w="0" w:type="dxa"/>
          </w:tblCellMar>
        </w:tblPrEx>
        <w:trPr>
          <w:trHeight w:val="316"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eastAsia="仿宋_GB2312" w:cs="宋体"/>
                <w:color w:val="000000"/>
                <w:sz w:val="24"/>
                <w:lang w:val="en-US" w:eastAsia="zh-CN"/>
              </w:rPr>
            </w:pPr>
            <w:r>
              <w:rPr>
                <w:rFonts w:hint="eastAsia" w:ascii="宋体" w:hAnsi="宋体" w:cs="宋体"/>
                <w:color w:val="000000"/>
                <w:sz w:val="24"/>
                <w:lang w:val="en-US" w:eastAsia="zh-CN"/>
              </w:rPr>
              <w:t>28</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26.562931</w:t>
            </w:r>
          </w:p>
        </w:tc>
      </w:tr>
      <w:tr>
        <w:tblPrEx>
          <w:tblCellMar>
            <w:top w:w="0" w:type="dxa"/>
            <w:left w:w="0" w:type="dxa"/>
            <w:bottom w:w="0" w:type="dxa"/>
            <w:right w:w="0" w:type="dxa"/>
          </w:tblCellMar>
        </w:tblPrEx>
        <w:trPr>
          <w:trHeight w:val="316"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28</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26.562931</w:t>
            </w:r>
          </w:p>
        </w:tc>
      </w:tr>
      <w:tr>
        <w:tblPrEx>
          <w:tblCellMar>
            <w:top w:w="0" w:type="dxa"/>
            <w:left w:w="0" w:type="dxa"/>
            <w:bottom w:w="0" w:type="dxa"/>
            <w:right w:w="0" w:type="dxa"/>
          </w:tblCellMar>
        </w:tblPrEx>
        <w:trPr>
          <w:trHeight w:val="362"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r>
      <w:tr>
        <w:tblPrEx>
          <w:tblCellMar>
            <w:top w:w="0" w:type="dxa"/>
            <w:left w:w="0" w:type="dxa"/>
            <w:bottom w:w="0" w:type="dxa"/>
            <w:right w:w="0" w:type="dxa"/>
          </w:tblCellMar>
        </w:tblPrEx>
        <w:trPr>
          <w:trHeight w:val="316"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2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328"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4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s="宋体"/>
                <w:color w:val="000000"/>
                <w:sz w:val="24"/>
              </w:rPr>
            </w:pPr>
            <w:r>
              <w:rPr>
                <w:rFonts w:hint="eastAsia" w:ascii="宋体" w:hAnsi="宋体" w:cs="宋体"/>
                <w:color w:val="000000"/>
                <w:sz w:val="24"/>
                <w:lang w:eastAsia="zh-CN"/>
              </w:rPr>
              <w:t>创新妇联组织建设，延伸妇联工作手臂。</w:t>
            </w:r>
          </w:p>
        </w:tc>
        <w:tc>
          <w:tcPr>
            <w:tcW w:w="42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s="宋体"/>
                <w:color w:val="000000"/>
                <w:sz w:val="24"/>
              </w:rPr>
            </w:pPr>
            <w:r>
              <w:rPr>
                <w:rFonts w:hint="eastAsia" w:ascii="宋体" w:hAnsi="宋体" w:cs="宋体"/>
                <w:color w:val="000000"/>
                <w:sz w:val="24"/>
                <w:lang w:eastAsia="zh-CN"/>
              </w:rPr>
              <w:t xml:space="preserve">启动“基层妇联领头雁行动计划”，打造示范“妇女微家”工作，出台《自贡市妇联团体会员管理办法》，加强对团体会员的指导和联系。推动幸福使者公益平台建设，举办自贡市妇联幸福使者公益平台第四批加盟社会组织授牌仪式暨女性社会组织能力建设培训，开展参访活动，入驻社会组织35家。 </w:t>
            </w:r>
          </w:p>
        </w:tc>
      </w:tr>
      <w:tr>
        <w:tblPrEx>
          <w:tblCellMar>
            <w:top w:w="0" w:type="dxa"/>
            <w:left w:w="0" w:type="dxa"/>
            <w:bottom w:w="0" w:type="dxa"/>
            <w:right w:w="0" w:type="dxa"/>
          </w:tblCellMar>
        </w:tblPrEx>
        <w:trPr>
          <w:trHeight w:val="685" w:hRule="atLeast"/>
          <w:jc w:val="center"/>
        </w:trPr>
        <w:tc>
          <w:tcPr>
            <w:tcW w:w="76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451"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数量指标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指导示范妇女微家开展活动</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≥4次</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46次</w:t>
            </w:r>
          </w:p>
        </w:tc>
      </w:tr>
      <w:tr>
        <w:tblPrEx>
          <w:tblCellMar>
            <w:top w:w="0" w:type="dxa"/>
            <w:left w:w="0" w:type="dxa"/>
            <w:bottom w:w="0" w:type="dxa"/>
            <w:right w:w="0" w:type="dxa"/>
          </w:tblCellMar>
        </w:tblPrEx>
        <w:trPr>
          <w:trHeight w:val="46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数量指标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举办社会组织培训班</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1期</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2期</w:t>
            </w:r>
          </w:p>
        </w:tc>
      </w:tr>
      <w:tr>
        <w:tblPrEx>
          <w:tblCellMar>
            <w:top w:w="0" w:type="dxa"/>
            <w:left w:w="0" w:type="dxa"/>
            <w:bottom w:w="0" w:type="dxa"/>
            <w:right w:w="0" w:type="dxa"/>
          </w:tblCellMar>
        </w:tblPrEx>
        <w:trPr>
          <w:trHeight w:val="46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时效指标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建设幸福使者公益平台线下活动基地</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1个</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1个</w:t>
            </w:r>
          </w:p>
        </w:tc>
      </w:tr>
      <w:tr>
        <w:tblPrEx>
          <w:tblCellMar>
            <w:top w:w="0" w:type="dxa"/>
            <w:left w:w="0" w:type="dxa"/>
            <w:bottom w:w="0" w:type="dxa"/>
            <w:right w:w="0" w:type="dxa"/>
          </w:tblCellMar>
        </w:tblPrEx>
        <w:trPr>
          <w:trHeight w:val="463"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社会效益指标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发挥妇女儿童社会组织在社会治理中的作用</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有效</w:t>
            </w:r>
          </w:p>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发挥</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有效发挥，</w:t>
            </w:r>
          </w:p>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作用明显</w:t>
            </w:r>
          </w:p>
        </w:tc>
      </w:tr>
      <w:tr>
        <w:tblPrEx>
          <w:tblCellMar>
            <w:top w:w="0" w:type="dxa"/>
            <w:left w:w="0" w:type="dxa"/>
            <w:bottom w:w="0" w:type="dxa"/>
            <w:right w:w="0" w:type="dxa"/>
          </w:tblCellMar>
        </w:tblPrEx>
        <w:trPr>
          <w:trHeight w:val="45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lang w:val="en-US" w:eastAsia="zh-CN"/>
              </w:rPr>
              <w:t>可持续影响指标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推动幸福使者公益平台建设</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持续</w:t>
            </w:r>
          </w:p>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推进</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持续有效推进，新增5家，共35家。</w:t>
            </w:r>
          </w:p>
        </w:tc>
      </w:tr>
      <w:tr>
        <w:tblPrEx>
          <w:tblCellMar>
            <w:top w:w="0" w:type="dxa"/>
            <w:left w:w="0" w:type="dxa"/>
            <w:bottom w:w="0" w:type="dxa"/>
            <w:right w:w="0" w:type="dxa"/>
          </w:tblCellMar>
        </w:tblPrEx>
        <w:trPr>
          <w:trHeight w:val="450" w:hRule="atLeast"/>
          <w:jc w:val="center"/>
        </w:trPr>
        <w:tc>
          <w:tcPr>
            <w:tcW w:w="76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服务对象满意度指标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服务对象满意率</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≥90%</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95%</w:t>
            </w:r>
          </w:p>
        </w:tc>
      </w:tr>
    </w:tbl>
    <w:p>
      <w:pPr>
        <w:pStyle w:val="2"/>
        <w:rPr>
          <w:rFonts w:hint="eastAsia" w:ascii="宋体" w:hAnsi="宋体" w:cs="宋体"/>
          <w:b/>
          <w:bCs/>
          <w:color w:val="000000"/>
          <w:kern w:val="0"/>
          <w:sz w:val="36"/>
          <w:szCs w:val="36"/>
          <w:lang w:bidi="ar"/>
        </w:rPr>
      </w:pPr>
    </w:p>
    <w:p>
      <w:pPr>
        <w:pStyle w:val="2"/>
        <w:rPr>
          <w:rFonts w:hint="eastAsia" w:ascii="宋体" w:hAnsi="宋体" w:cs="宋体"/>
          <w:b/>
          <w:bCs/>
          <w:color w:val="000000"/>
          <w:kern w:val="0"/>
          <w:sz w:val="36"/>
          <w:szCs w:val="36"/>
          <w:lang w:bidi="ar"/>
        </w:rPr>
      </w:pPr>
    </w:p>
    <w:p>
      <w:pPr>
        <w:pStyle w:val="2"/>
        <w:rPr>
          <w:rFonts w:hint="eastAsia"/>
          <w:lang w:val="en-US" w:eastAsia="zh-CN"/>
        </w:rPr>
      </w:pPr>
    </w:p>
    <w:tbl>
      <w:tblPr>
        <w:tblStyle w:val="9"/>
        <w:tblpPr w:leftFromText="180" w:rightFromText="180" w:vertAnchor="text" w:horzAnchor="page" w:tblpX="1421" w:tblpY="-97"/>
        <w:tblOverlap w:val="never"/>
        <w:tblW w:w="9371" w:type="dxa"/>
        <w:jc w:val="center"/>
        <w:tblLayout w:type="fixed"/>
        <w:tblCellMar>
          <w:top w:w="0" w:type="dxa"/>
          <w:left w:w="0" w:type="dxa"/>
          <w:bottom w:w="0" w:type="dxa"/>
          <w:right w:w="0" w:type="dxa"/>
        </w:tblCellMar>
      </w:tblPr>
      <w:tblGrid>
        <w:gridCol w:w="764"/>
        <w:gridCol w:w="1623"/>
        <w:gridCol w:w="1257"/>
        <w:gridCol w:w="1604"/>
        <w:gridCol w:w="1855"/>
        <w:gridCol w:w="2268"/>
      </w:tblGrid>
      <w:tr>
        <w:tblPrEx>
          <w:tblCellMar>
            <w:top w:w="0" w:type="dxa"/>
            <w:left w:w="0" w:type="dxa"/>
            <w:bottom w:w="0" w:type="dxa"/>
            <w:right w:w="0" w:type="dxa"/>
          </w:tblCellMar>
        </w:tblPrEx>
        <w:trPr>
          <w:trHeight w:val="1185" w:hRule="atLeast"/>
          <w:jc w:val="center"/>
        </w:trPr>
        <w:tc>
          <w:tcPr>
            <w:tcW w:w="9371" w:type="dxa"/>
            <w:gridSpan w:val="6"/>
            <w:tcBorders>
              <w:top w:val="nil"/>
              <w:left w:val="nil"/>
              <w:bottom w:val="nil"/>
              <w:right w:val="nil"/>
            </w:tcBorders>
            <w:noWrap w:val="0"/>
            <w:tcMar>
              <w:top w:w="15" w:type="dxa"/>
              <w:left w:w="15" w:type="dxa"/>
              <w:right w:w="15" w:type="dxa"/>
            </w:tcMar>
            <w:vAlign w:val="center"/>
          </w:tcPr>
          <w:p>
            <w:pPr>
              <w:widowControl/>
              <w:spacing w:line="540" w:lineRule="exact"/>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57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幸福家庭行动</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57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自贡市妇女联合会</w:t>
            </w:r>
          </w:p>
        </w:tc>
      </w:tr>
      <w:tr>
        <w:tblPrEx>
          <w:tblCellMar>
            <w:top w:w="0" w:type="dxa"/>
            <w:left w:w="0" w:type="dxa"/>
            <w:bottom w:w="0" w:type="dxa"/>
            <w:right w:w="0" w:type="dxa"/>
          </w:tblCellMar>
        </w:tblPrEx>
        <w:trPr>
          <w:trHeight w:val="316"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eastAsia="仿宋_GB2312" w:cs="宋体"/>
                <w:color w:val="000000"/>
                <w:sz w:val="24"/>
                <w:lang w:val="en-US" w:eastAsia="zh-CN"/>
              </w:rPr>
            </w:pPr>
            <w:r>
              <w:rPr>
                <w:rFonts w:hint="eastAsia" w:ascii="宋体" w:hAnsi="宋体" w:cs="宋体"/>
                <w:color w:val="000000"/>
                <w:sz w:val="24"/>
                <w:lang w:val="en-US" w:eastAsia="zh-CN"/>
              </w:rPr>
              <w:t>6</w:t>
            </w:r>
          </w:p>
        </w:tc>
        <w:tc>
          <w:tcPr>
            <w:tcW w:w="1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5.912574</w:t>
            </w:r>
          </w:p>
        </w:tc>
      </w:tr>
      <w:tr>
        <w:tblPrEx>
          <w:tblCellMar>
            <w:top w:w="0" w:type="dxa"/>
            <w:left w:w="0" w:type="dxa"/>
            <w:bottom w:w="0" w:type="dxa"/>
            <w:right w:w="0" w:type="dxa"/>
          </w:tblCellMar>
        </w:tblPrEx>
        <w:trPr>
          <w:trHeight w:val="316"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6</w:t>
            </w:r>
          </w:p>
        </w:tc>
        <w:tc>
          <w:tcPr>
            <w:tcW w:w="1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5.912574</w:t>
            </w:r>
          </w:p>
        </w:tc>
      </w:tr>
      <w:tr>
        <w:tblPrEx>
          <w:tblCellMar>
            <w:top w:w="0" w:type="dxa"/>
            <w:left w:w="0" w:type="dxa"/>
            <w:bottom w:w="0" w:type="dxa"/>
            <w:right w:w="0" w:type="dxa"/>
          </w:tblCellMar>
        </w:tblPrEx>
        <w:trPr>
          <w:trHeight w:val="362"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r>
      <w:tr>
        <w:tblPrEx>
          <w:tblCellMar>
            <w:top w:w="0" w:type="dxa"/>
            <w:left w:w="0" w:type="dxa"/>
            <w:bottom w:w="0" w:type="dxa"/>
            <w:right w:w="0" w:type="dxa"/>
          </w:tblCellMar>
        </w:tblPrEx>
        <w:trPr>
          <w:trHeight w:val="316"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4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1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328"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44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s="宋体"/>
                <w:color w:val="000000"/>
                <w:sz w:val="24"/>
              </w:rPr>
            </w:pPr>
            <w:r>
              <w:rPr>
                <w:rFonts w:hint="eastAsia" w:ascii="宋体" w:hAnsi="宋体" w:cs="宋体"/>
                <w:color w:val="000000"/>
                <w:sz w:val="24"/>
                <w:lang w:eastAsia="zh-CN"/>
              </w:rPr>
              <w:t>助力文明城市创建，共筑中国梦。开展“市“传家训家风、创最美家庭”文明家庭创建活动和“盐都最美家庭”文化作品展开展等活动。</w:t>
            </w:r>
          </w:p>
        </w:tc>
        <w:tc>
          <w:tcPr>
            <w:tcW w:w="41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24"/>
                <w:lang w:eastAsia="zh-CN"/>
              </w:rPr>
            </w:pPr>
            <w:r>
              <w:rPr>
                <w:rFonts w:hint="eastAsia" w:ascii="宋体" w:hAnsi="宋体" w:cs="宋体"/>
                <w:color w:val="000000"/>
                <w:sz w:val="24"/>
                <w:lang w:eastAsia="zh-CN"/>
              </w:rPr>
              <w:t>开展2020年寻找“最美家庭”创建活动，举办“幸福使者•母亲课堂”家庭教育讲座300场，选树全国抗疫“最美家庭”1户、四川省“最美家庭”15户、市级65户、全国家庭工作先进个人1名。以“共商新时代家庭教育观”为主题，创新开展家庭辩论赛6场、家庭教育系列讲座9期，并设置网络话题进行讨论，参与人数达5万余人，社会反响好。</w:t>
            </w:r>
          </w:p>
        </w:tc>
      </w:tr>
      <w:tr>
        <w:tblPrEx>
          <w:tblCellMar>
            <w:top w:w="0" w:type="dxa"/>
            <w:left w:w="0" w:type="dxa"/>
            <w:bottom w:w="0" w:type="dxa"/>
            <w:right w:w="0" w:type="dxa"/>
          </w:tblCellMar>
        </w:tblPrEx>
        <w:trPr>
          <w:trHeight w:val="685" w:hRule="atLeast"/>
          <w:jc w:val="center"/>
        </w:trPr>
        <w:tc>
          <w:tcPr>
            <w:tcW w:w="76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1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451"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rPr>
              <w:t>数量指标</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rPr>
              <w:t>评选全市“最美家庭”</w:t>
            </w:r>
          </w:p>
        </w:tc>
        <w:tc>
          <w:tcPr>
            <w:tcW w:w="1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rPr>
              <w:t>30户</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rPr>
              <w:t>65</w:t>
            </w:r>
          </w:p>
        </w:tc>
      </w:tr>
      <w:tr>
        <w:tblPrEx>
          <w:tblCellMar>
            <w:top w:w="0" w:type="dxa"/>
            <w:left w:w="0" w:type="dxa"/>
            <w:bottom w:w="0" w:type="dxa"/>
            <w:right w:w="0" w:type="dxa"/>
          </w:tblCellMar>
        </w:tblPrEx>
        <w:trPr>
          <w:trHeight w:val="438"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rPr>
              <w:t>数量指标</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提供就业岗位</w:t>
            </w:r>
          </w:p>
        </w:tc>
        <w:tc>
          <w:tcPr>
            <w:tcW w:w="1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rPr>
              <w:t>≥1000个</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lang w:val="en-US" w:eastAsia="zh-CN"/>
              </w:rPr>
            </w:pPr>
            <w:r>
              <w:rPr>
                <w:rFonts w:hint="eastAsia" w:ascii="宋体" w:hAnsi="宋体" w:cs="宋体"/>
                <w:color w:val="000000"/>
                <w:kern w:val="0"/>
                <w:sz w:val="24"/>
              </w:rPr>
              <w:t>0</w:t>
            </w:r>
            <w:r>
              <w:rPr>
                <w:rFonts w:hint="eastAsia" w:ascii="宋体" w:hAnsi="宋体" w:cs="宋体"/>
                <w:color w:val="000000"/>
                <w:kern w:val="0"/>
                <w:sz w:val="24"/>
                <w:lang w:eastAsia="zh-CN"/>
              </w:rPr>
              <w:t>（因疫情原因未组织招聘会）</w:t>
            </w:r>
          </w:p>
        </w:tc>
      </w:tr>
      <w:tr>
        <w:tblPrEx>
          <w:tblCellMar>
            <w:top w:w="0" w:type="dxa"/>
            <w:left w:w="0" w:type="dxa"/>
            <w:bottom w:w="0" w:type="dxa"/>
            <w:right w:w="0" w:type="dxa"/>
          </w:tblCellMar>
        </w:tblPrEx>
        <w:trPr>
          <w:trHeight w:val="46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rPr>
              <w:t>数量指标</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举办“让爱回家 守护成长”援助留守儿童父母返乡创业就业招聘会</w:t>
            </w:r>
          </w:p>
        </w:tc>
        <w:tc>
          <w:tcPr>
            <w:tcW w:w="1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rPr>
              <w:t>1次</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rPr>
              <w:t>0</w:t>
            </w:r>
            <w:r>
              <w:rPr>
                <w:rFonts w:hint="eastAsia" w:ascii="宋体" w:hAnsi="宋体" w:cs="宋体"/>
                <w:color w:val="000000"/>
                <w:kern w:val="0"/>
                <w:sz w:val="24"/>
                <w:lang w:eastAsia="zh-CN"/>
              </w:rPr>
              <w:t>（因疫情原因未组织招聘会）</w:t>
            </w:r>
          </w:p>
        </w:tc>
      </w:tr>
      <w:tr>
        <w:tblPrEx>
          <w:tblCellMar>
            <w:top w:w="0" w:type="dxa"/>
            <w:left w:w="0" w:type="dxa"/>
            <w:bottom w:w="0" w:type="dxa"/>
            <w:right w:w="0" w:type="dxa"/>
          </w:tblCellMar>
        </w:tblPrEx>
        <w:trPr>
          <w:trHeight w:val="463"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社会效益指标</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rPr>
              <w:t>开展“回家行动”关爱返乡农民工和留守儿童，让更多的家长陪伴孩子的童年</w:t>
            </w:r>
          </w:p>
        </w:tc>
        <w:tc>
          <w:tcPr>
            <w:tcW w:w="1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lang w:val="en-US" w:eastAsia="zh-CN"/>
              </w:rPr>
            </w:pPr>
            <w:r>
              <w:rPr>
                <w:rFonts w:hint="eastAsia" w:ascii="宋体" w:hAnsi="宋体" w:cs="宋体"/>
                <w:color w:val="000000"/>
                <w:kern w:val="0"/>
                <w:sz w:val="24"/>
              </w:rPr>
              <w:t>有效开展</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lang w:val="en-US" w:eastAsia="zh-CN"/>
              </w:rPr>
            </w:pPr>
            <w:r>
              <w:rPr>
                <w:rFonts w:hint="eastAsia" w:ascii="宋体" w:hAnsi="宋体" w:cs="宋体"/>
                <w:color w:val="000000"/>
                <w:kern w:val="0"/>
                <w:sz w:val="24"/>
              </w:rPr>
              <w:t>有效开展</w:t>
            </w:r>
          </w:p>
        </w:tc>
      </w:tr>
      <w:tr>
        <w:tblPrEx>
          <w:tblCellMar>
            <w:top w:w="0" w:type="dxa"/>
            <w:left w:w="0" w:type="dxa"/>
            <w:bottom w:w="0" w:type="dxa"/>
            <w:right w:w="0" w:type="dxa"/>
          </w:tblCellMar>
        </w:tblPrEx>
        <w:trPr>
          <w:trHeight w:val="90"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lang w:val="en-US" w:eastAsia="zh-CN"/>
              </w:rPr>
              <w:t>可持续影响指标</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rPr>
              <w:t>通过线上线下各种方式开展家庭教育讲座</w:t>
            </w:r>
          </w:p>
        </w:tc>
        <w:tc>
          <w:tcPr>
            <w:tcW w:w="1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lang w:val="en-US" w:eastAsia="zh-CN"/>
              </w:rPr>
            </w:pPr>
            <w:r>
              <w:rPr>
                <w:rFonts w:hint="eastAsia" w:ascii="宋体" w:hAnsi="宋体" w:cs="宋体"/>
                <w:color w:val="000000"/>
                <w:kern w:val="0"/>
                <w:sz w:val="24"/>
              </w:rPr>
              <w:t>100场以上</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rPr>
              <w:t>200场</w:t>
            </w:r>
          </w:p>
        </w:tc>
      </w:tr>
      <w:tr>
        <w:tblPrEx>
          <w:tblCellMar>
            <w:top w:w="0" w:type="dxa"/>
            <w:left w:w="0" w:type="dxa"/>
            <w:bottom w:w="0" w:type="dxa"/>
            <w:right w:w="0" w:type="dxa"/>
          </w:tblCellMar>
        </w:tblPrEx>
        <w:trPr>
          <w:trHeight w:val="450" w:hRule="atLeast"/>
          <w:jc w:val="center"/>
        </w:trPr>
        <w:tc>
          <w:tcPr>
            <w:tcW w:w="76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服务对象满意度指标</w:t>
            </w:r>
          </w:p>
        </w:tc>
        <w:tc>
          <w:tcPr>
            <w:tcW w:w="16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参加社区家长学校培训的居民满意度</w:t>
            </w:r>
          </w:p>
        </w:tc>
        <w:tc>
          <w:tcPr>
            <w:tcW w:w="1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≥80%</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90%</w:t>
            </w:r>
          </w:p>
        </w:tc>
      </w:tr>
    </w:tbl>
    <w:tbl>
      <w:tblPr>
        <w:tblStyle w:val="9"/>
        <w:tblpPr w:leftFromText="180" w:rightFromText="180" w:vertAnchor="text" w:horzAnchor="page" w:tblpX="1082" w:tblpY="-10983"/>
        <w:tblOverlap w:val="never"/>
        <w:tblW w:w="9371" w:type="dxa"/>
        <w:jc w:val="center"/>
        <w:tblLayout w:type="fixed"/>
        <w:tblCellMar>
          <w:top w:w="0" w:type="dxa"/>
          <w:left w:w="0" w:type="dxa"/>
          <w:bottom w:w="0" w:type="dxa"/>
          <w:right w:w="0" w:type="dxa"/>
        </w:tblCellMar>
      </w:tblPr>
      <w:tblGrid>
        <w:gridCol w:w="764"/>
        <w:gridCol w:w="1623"/>
        <w:gridCol w:w="1257"/>
        <w:gridCol w:w="1450"/>
        <w:gridCol w:w="2009"/>
        <w:gridCol w:w="2268"/>
      </w:tblGrid>
      <w:tr>
        <w:tblPrEx>
          <w:tblCellMar>
            <w:top w:w="0" w:type="dxa"/>
            <w:left w:w="0" w:type="dxa"/>
            <w:bottom w:w="0" w:type="dxa"/>
            <w:right w:w="0" w:type="dxa"/>
          </w:tblCellMar>
        </w:tblPrEx>
        <w:trPr>
          <w:trHeight w:val="1185" w:hRule="atLeast"/>
          <w:jc w:val="center"/>
        </w:trPr>
        <w:tc>
          <w:tcPr>
            <w:tcW w:w="9371" w:type="dxa"/>
            <w:gridSpan w:val="6"/>
            <w:tcBorders>
              <w:top w:val="nil"/>
              <w:left w:val="nil"/>
              <w:bottom w:val="nil"/>
              <w:right w:val="nil"/>
            </w:tcBorders>
            <w:noWrap w:val="0"/>
            <w:tcMar>
              <w:top w:w="15" w:type="dxa"/>
              <w:left w:w="15" w:type="dxa"/>
              <w:right w:w="15" w:type="dxa"/>
            </w:tcMar>
            <w:vAlign w:val="center"/>
          </w:tcPr>
          <w:p>
            <w:pPr>
              <w:widowControl/>
              <w:spacing w:line="540" w:lineRule="exact"/>
              <w:jc w:val="center"/>
              <w:textAlignment w:val="center"/>
              <w:rPr>
                <w:rFonts w:hint="eastAsia" w:ascii="宋体" w:hAnsi="宋体" w:cs="宋体"/>
                <w:b/>
                <w:bCs/>
                <w:color w:val="000000"/>
                <w:kern w:val="0"/>
                <w:sz w:val="36"/>
                <w:szCs w:val="36"/>
              </w:rPr>
            </w:pPr>
          </w:p>
          <w:p>
            <w:pPr>
              <w:widowControl/>
              <w:spacing w:line="540" w:lineRule="exact"/>
              <w:jc w:val="center"/>
              <w:textAlignment w:val="center"/>
              <w:rPr>
                <w:rFonts w:hint="eastAsia" w:ascii="宋体" w:hAnsi="宋体" w:cs="宋体"/>
                <w:b/>
                <w:bCs/>
                <w:color w:val="000000"/>
                <w:kern w:val="0"/>
                <w:sz w:val="36"/>
                <w:szCs w:val="36"/>
              </w:rPr>
            </w:pPr>
          </w:p>
          <w:p>
            <w:pPr>
              <w:widowControl/>
              <w:spacing w:line="540" w:lineRule="exact"/>
              <w:jc w:val="center"/>
              <w:textAlignment w:val="center"/>
              <w:rPr>
                <w:rFonts w:hint="eastAsia" w:ascii="宋体" w:hAnsi="宋体" w:cs="宋体"/>
                <w:b/>
                <w:bCs/>
                <w:color w:val="000000"/>
                <w:kern w:val="0"/>
                <w:sz w:val="36"/>
                <w:szCs w:val="36"/>
              </w:rPr>
            </w:pPr>
          </w:p>
          <w:p>
            <w:pPr>
              <w:widowControl/>
              <w:spacing w:line="540" w:lineRule="exact"/>
              <w:jc w:val="center"/>
              <w:textAlignment w:val="center"/>
              <w:rPr>
                <w:rFonts w:hint="eastAsia" w:ascii="宋体" w:hAnsi="宋体" w:cs="宋体"/>
                <w:b/>
                <w:bCs/>
                <w:color w:val="000000"/>
                <w:kern w:val="0"/>
                <w:sz w:val="36"/>
                <w:szCs w:val="36"/>
              </w:rPr>
            </w:pPr>
          </w:p>
          <w:p>
            <w:pPr>
              <w:widowControl/>
              <w:spacing w:line="540" w:lineRule="exact"/>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57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乡村振兴行动</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57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自贡市妇女联合会</w:t>
            </w:r>
          </w:p>
        </w:tc>
      </w:tr>
      <w:tr>
        <w:tblPrEx>
          <w:tblCellMar>
            <w:top w:w="0" w:type="dxa"/>
            <w:left w:w="0" w:type="dxa"/>
            <w:bottom w:w="0" w:type="dxa"/>
            <w:right w:w="0" w:type="dxa"/>
          </w:tblCellMar>
        </w:tblPrEx>
        <w:trPr>
          <w:trHeight w:val="316"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eastAsia="仿宋_GB2312" w:cs="宋体"/>
                <w:color w:val="000000"/>
                <w:sz w:val="24"/>
                <w:lang w:val="en-US" w:eastAsia="zh-CN"/>
              </w:rPr>
            </w:pPr>
            <w:r>
              <w:rPr>
                <w:rFonts w:hint="eastAsia" w:ascii="宋体" w:hAnsi="宋体" w:cs="宋体"/>
                <w:color w:val="000000"/>
                <w:sz w:val="24"/>
                <w:lang w:val="en-US" w:eastAsia="zh-CN"/>
              </w:rPr>
              <w:t>10</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9.9654</w:t>
            </w:r>
          </w:p>
        </w:tc>
      </w:tr>
      <w:tr>
        <w:tblPrEx>
          <w:tblCellMar>
            <w:top w:w="0" w:type="dxa"/>
            <w:left w:w="0" w:type="dxa"/>
            <w:bottom w:w="0" w:type="dxa"/>
            <w:right w:w="0" w:type="dxa"/>
          </w:tblCellMar>
        </w:tblPrEx>
        <w:trPr>
          <w:trHeight w:val="316"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10</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9.9654</w:t>
            </w:r>
          </w:p>
        </w:tc>
      </w:tr>
      <w:tr>
        <w:tblPrEx>
          <w:tblCellMar>
            <w:top w:w="0" w:type="dxa"/>
            <w:left w:w="0" w:type="dxa"/>
            <w:bottom w:w="0" w:type="dxa"/>
            <w:right w:w="0" w:type="dxa"/>
          </w:tblCellMar>
        </w:tblPrEx>
        <w:trPr>
          <w:trHeight w:val="362"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r>
      <w:tr>
        <w:tblPrEx>
          <w:tblCellMar>
            <w:top w:w="0" w:type="dxa"/>
            <w:left w:w="0" w:type="dxa"/>
            <w:bottom w:w="0" w:type="dxa"/>
            <w:right w:w="0" w:type="dxa"/>
          </w:tblCellMar>
        </w:tblPrEx>
        <w:trPr>
          <w:trHeight w:val="316"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2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328"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4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s="宋体"/>
                <w:color w:val="000000"/>
                <w:sz w:val="24"/>
              </w:rPr>
            </w:pPr>
            <w:r>
              <w:rPr>
                <w:rFonts w:hint="eastAsia" w:ascii="宋体" w:hAnsi="宋体" w:cs="宋体"/>
                <w:color w:val="000000"/>
                <w:sz w:val="24"/>
                <w:lang w:eastAsia="zh-CN"/>
              </w:rPr>
              <w:t>发挥好妇联组织的优势和力量，加大推动农村产业发展、乡风文明建设 、农村弱势群体关爱等工作； 加强农村妇女素质提升；积极争取各级政策、项目、资金，实施“回家行动”，落实“两癌”救助、“情暖妇幼”等项目政策，为实现乡村振兴贡献力量。</w:t>
            </w:r>
          </w:p>
        </w:tc>
        <w:tc>
          <w:tcPr>
            <w:tcW w:w="42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s="宋体"/>
                <w:color w:val="000000"/>
                <w:sz w:val="24"/>
              </w:rPr>
            </w:pPr>
            <w:r>
              <w:rPr>
                <w:rFonts w:hint="eastAsia" w:ascii="宋体" w:hAnsi="宋体" w:cs="宋体"/>
                <w:color w:val="000000"/>
                <w:sz w:val="24"/>
                <w:lang w:eastAsia="zh-CN"/>
              </w:rPr>
              <w:t>实施“农村妇女素质提升千人计划”，开展女性农民工返乡创业就业培训、彩妆公益等培训班10期，培训妇女630人；深化“盐龙灯”等盐都特色妇女居家灵活就业基地。 开展关爱外出务工妇女“回家行动”、贫困妇女“两癌”救助、“母亲邮包”等扶贫项目。</w:t>
            </w:r>
          </w:p>
        </w:tc>
      </w:tr>
      <w:tr>
        <w:tblPrEx>
          <w:tblCellMar>
            <w:top w:w="0" w:type="dxa"/>
            <w:left w:w="0" w:type="dxa"/>
            <w:bottom w:w="0" w:type="dxa"/>
            <w:right w:w="0" w:type="dxa"/>
          </w:tblCellMar>
        </w:tblPrEx>
        <w:trPr>
          <w:trHeight w:val="685" w:hRule="atLeast"/>
          <w:jc w:val="center"/>
        </w:trPr>
        <w:tc>
          <w:tcPr>
            <w:tcW w:w="76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451"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数量指标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发挥妇联组织优势，做好定点帮扶村扶贫工作及开展春节慰问</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200人次</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2800</w:t>
            </w:r>
          </w:p>
        </w:tc>
      </w:tr>
      <w:tr>
        <w:tblPrEx>
          <w:tblCellMar>
            <w:top w:w="0" w:type="dxa"/>
            <w:left w:w="0" w:type="dxa"/>
            <w:bottom w:w="0" w:type="dxa"/>
            <w:right w:w="0" w:type="dxa"/>
          </w:tblCellMar>
        </w:tblPrEx>
        <w:trPr>
          <w:trHeight w:val="46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数量指标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举办乡村振兴巾帼培训班及现场交流会</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1期</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10期</w:t>
            </w:r>
          </w:p>
        </w:tc>
      </w:tr>
      <w:tr>
        <w:tblPrEx>
          <w:tblCellMar>
            <w:top w:w="0" w:type="dxa"/>
            <w:left w:w="0" w:type="dxa"/>
            <w:bottom w:w="0" w:type="dxa"/>
            <w:right w:w="0" w:type="dxa"/>
          </w:tblCellMar>
        </w:tblPrEx>
        <w:trPr>
          <w:trHeight w:val="625"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质量指标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培训返乡女农民</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100人次</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630人次</w:t>
            </w:r>
          </w:p>
        </w:tc>
      </w:tr>
      <w:tr>
        <w:tblPrEx>
          <w:tblCellMar>
            <w:top w:w="0" w:type="dxa"/>
            <w:left w:w="0" w:type="dxa"/>
            <w:bottom w:w="0" w:type="dxa"/>
            <w:right w:w="0" w:type="dxa"/>
          </w:tblCellMar>
        </w:tblPrEx>
        <w:trPr>
          <w:trHeight w:val="745"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时效指标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关爱慰问困难妇幼</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200名</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2800名</w:t>
            </w:r>
          </w:p>
        </w:tc>
      </w:tr>
      <w:tr>
        <w:tblPrEx>
          <w:tblCellMar>
            <w:top w:w="0" w:type="dxa"/>
            <w:left w:w="0" w:type="dxa"/>
            <w:bottom w:w="0" w:type="dxa"/>
            <w:right w:w="0" w:type="dxa"/>
          </w:tblCellMar>
        </w:tblPrEx>
        <w:trPr>
          <w:trHeight w:val="730"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社会效益指标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推动农村产业发展</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有效</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有效</w:t>
            </w:r>
          </w:p>
        </w:tc>
      </w:tr>
      <w:tr>
        <w:tblPrEx>
          <w:tblCellMar>
            <w:top w:w="0" w:type="dxa"/>
            <w:left w:w="0" w:type="dxa"/>
            <w:bottom w:w="0" w:type="dxa"/>
            <w:right w:w="0" w:type="dxa"/>
          </w:tblCellMar>
        </w:tblPrEx>
        <w:trPr>
          <w:trHeight w:val="610"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lang w:val="en-US" w:eastAsia="zh-CN"/>
              </w:rPr>
              <w:t>可持续影响指标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提升农村妇女素质</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长期</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长期</w:t>
            </w:r>
          </w:p>
        </w:tc>
      </w:tr>
      <w:tr>
        <w:tblPrEx>
          <w:tblCellMar>
            <w:top w:w="0" w:type="dxa"/>
            <w:left w:w="0" w:type="dxa"/>
            <w:bottom w:w="0" w:type="dxa"/>
            <w:right w:w="0" w:type="dxa"/>
          </w:tblCellMar>
        </w:tblPrEx>
        <w:trPr>
          <w:trHeight w:val="805" w:hRule="atLeast"/>
          <w:jc w:val="center"/>
        </w:trPr>
        <w:tc>
          <w:tcPr>
            <w:tcW w:w="76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服务对象满意度指标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结对帮扶村村民满意率</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≥95%</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98%</w:t>
            </w:r>
          </w:p>
        </w:tc>
      </w:tr>
    </w:tbl>
    <w:p>
      <w:pPr>
        <w:pStyle w:val="2"/>
        <w:rPr>
          <w:rFonts w:hint="eastAsia" w:ascii="宋体" w:hAnsi="宋体" w:cs="宋体"/>
          <w:b/>
          <w:bCs/>
          <w:color w:val="000000"/>
          <w:kern w:val="0"/>
          <w:sz w:val="36"/>
          <w:szCs w:val="36"/>
          <w:lang w:bidi="ar"/>
        </w:rPr>
      </w:pPr>
    </w:p>
    <w:tbl>
      <w:tblPr>
        <w:tblStyle w:val="9"/>
        <w:tblpPr w:leftFromText="180" w:rightFromText="180" w:vertAnchor="text" w:horzAnchor="page" w:tblpX="1286" w:tblpY="552"/>
        <w:tblOverlap w:val="never"/>
        <w:tblW w:w="9371" w:type="dxa"/>
        <w:jc w:val="center"/>
        <w:tblLayout w:type="fixed"/>
        <w:tblCellMar>
          <w:top w:w="0" w:type="dxa"/>
          <w:left w:w="0" w:type="dxa"/>
          <w:bottom w:w="0" w:type="dxa"/>
          <w:right w:w="0" w:type="dxa"/>
        </w:tblCellMar>
      </w:tblPr>
      <w:tblGrid>
        <w:gridCol w:w="764"/>
        <w:gridCol w:w="1623"/>
        <w:gridCol w:w="1257"/>
        <w:gridCol w:w="1450"/>
        <w:gridCol w:w="2009"/>
        <w:gridCol w:w="2268"/>
      </w:tblGrid>
      <w:tr>
        <w:tblPrEx>
          <w:tblCellMar>
            <w:top w:w="0" w:type="dxa"/>
            <w:left w:w="0" w:type="dxa"/>
            <w:bottom w:w="0" w:type="dxa"/>
            <w:right w:w="0" w:type="dxa"/>
          </w:tblCellMar>
        </w:tblPrEx>
        <w:trPr>
          <w:trHeight w:val="1185" w:hRule="atLeast"/>
          <w:jc w:val="center"/>
        </w:trPr>
        <w:tc>
          <w:tcPr>
            <w:tcW w:w="9371" w:type="dxa"/>
            <w:gridSpan w:val="6"/>
            <w:tcBorders>
              <w:top w:val="nil"/>
              <w:left w:val="nil"/>
              <w:bottom w:val="nil"/>
              <w:right w:val="nil"/>
            </w:tcBorders>
            <w:noWrap w:val="0"/>
            <w:tcMar>
              <w:top w:w="15" w:type="dxa"/>
              <w:left w:w="15" w:type="dxa"/>
              <w:right w:w="15" w:type="dxa"/>
            </w:tcMar>
            <w:vAlign w:val="center"/>
          </w:tcPr>
          <w:p>
            <w:pPr>
              <w:widowControl/>
              <w:spacing w:line="540" w:lineRule="exact"/>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57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val="en-US" w:eastAsia="zh-CN"/>
              </w:rPr>
              <w:t>维权关爱行动</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57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自贡市妇女联合会</w:t>
            </w:r>
          </w:p>
        </w:tc>
      </w:tr>
      <w:tr>
        <w:tblPrEx>
          <w:tblCellMar>
            <w:top w:w="0" w:type="dxa"/>
            <w:left w:w="0" w:type="dxa"/>
            <w:bottom w:w="0" w:type="dxa"/>
            <w:right w:w="0" w:type="dxa"/>
          </w:tblCellMar>
        </w:tblPrEx>
        <w:trPr>
          <w:trHeight w:val="316"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eastAsia="仿宋_GB2312" w:cs="宋体"/>
                <w:color w:val="000000"/>
                <w:sz w:val="24"/>
                <w:lang w:val="en-US" w:eastAsia="zh-CN"/>
              </w:rPr>
            </w:pPr>
            <w:r>
              <w:rPr>
                <w:rFonts w:hint="eastAsia" w:ascii="宋体" w:hAnsi="宋体" w:cs="宋体"/>
                <w:color w:val="000000"/>
                <w:sz w:val="24"/>
                <w:lang w:val="en-US" w:eastAsia="zh-CN"/>
              </w:rPr>
              <w:t>16</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15.878024</w:t>
            </w:r>
          </w:p>
        </w:tc>
      </w:tr>
      <w:tr>
        <w:tblPrEx>
          <w:tblCellMar>
            <w:top w:w="0" w:type="dxa"/>
            <w:left w:w="0" w:type="dxa"/>
            <w:bottom w:w="0" w:type="dxa"/>
            <w:right w:w="0" w:type="dxa"/>
          </w:tblCellMar>
        </w:tblPrEx>
        <w:trPr>
          <w:trHeight w:val="316"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16</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15.878024</w:t>
            </w:r>
          </w:p>
        </w:tc>
      </w:tr>
      <w:tr>
        <w:tblPrEx>
          <w:tblCellMar>
            <w:top w:w="0" w:type="dxa"/>
            <w:left w:w="0" w:type="dxa"/>
            <w:bottom w:w="0" w:type="dxa"/>
            <w:right w:w="0" w:type="dxa"/>
          </w:tblCellMar>
        </w:tblPrEx>
        <w:trPr>
          <w:trHeight w:val="362"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r>
      <w:tr>
        <w:tblPrEx>
          <w:tblCellMar>
            <w:top w:w="0" w:type="dxa"/>
            <w:left w:w="0" w:type="dxa"/>
            <w:bottom w:w="0" w:type="dxa"/>
            <w:right w:w="0" w:type="dxa"/>
          </w:tblCellMar>
        </w:tblPrEx>
        <w:trPr>
          <w:trHeight w:val="316"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2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328"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4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default" w:ascii="宋体" w:hAnsi="宋体" w:cs="宋体"/>
                <w:color w:val="000000"/>
                <w:sz w:val="24"/>
                <w:lang w:val="en-US"/>
              </w:rPr>
            </w:pPr>
            <w:r>
              <w:rPr>
                <w:rFonts w:hint="eastAsia" w:ascii="宋体" w:hAnsi="宋体" w:cs="宋体"/>
                <w:color w:val="000000"/>
                <w:sz w:val="24"/>
                <w:lang w:eastAsia="zh-CN"/>
              </w:rPr>
              <w:t>依法维护妇女儿童合法权益，全市组织开展“巾帼心向党 建功十三五”“百千万巾帼大宣讲”、“巾帼心向党思想引领法治讲堂”等各类活动及讲座。</w:t>
            </w:r>
          </w:p>
        </w:tc>
        <w:tc>
          <w:tcPr>
            <w:tcW w:w="42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s="宋体"/>
                <w:color w:val="000000"/>
                <w:sz w:val="24"/>
              </w:rPr>
            </w:pPr>
            <w:r>
              <w:rPr>
                <w:rFonts w:hint="eastAsia" w:ascii="宋体" w:hAnsi="宋体" w:cs="宋体"/>
                <w:color w:val="000000"/>
                <w:sz w:val="24"/>
                <w:lang w:eastAsia="zh-CN"/>
              </w:rPr>
              <w:t>依法维护妇女儿童合法权益，开展“巾帼维权大讲堂”系列讲座</w:t>
            </w:r>
            <w:r>
              <w:rPr>
                <w:rFonts w:hint="eastAsia" w:ascii="宋体" w:hAnsi="宋体" w:cs="宋体"/>
                <w:color w:val="000000"/>
                <w:sz w:val="24"/>
                <w:lang w:val="en-US" w:eastAsia="zh-CN"/>
              </w:rPr>
              <w:t>100</w:t>
            </w:r>
            <w:r>
              <w:rPr>
                <w:rFonts w:hint="eastAsia" w:ascii="宋体" w:hAnsi="宋体" w:cs="宋体"/>
                <w:color w:val="000000"/>
                <w:sz w:val="24"/>
                <w:lang w:eastAsia="zh-CN"/>
              </w:rPr>
              <w:t>场，创新开展“国有法 家有爱”三八维权周特别节目，覆盖听众10万人次；推进“护航成长•紫薇花蕾”儿童保护情景剧常态化播放，开展“扫黑除恶”未成年人法治情景剧巡演，覆盖未成年人2万余人次。</w:t>
            </w:r>
          </w:p>
        </w:tc>
      </w:tr>
      <w:tr>
        <w:tblPrEx>
          <w:tblCellMar>
            <w:top w:w="0" w:type="dxa"/>
            <w:left w:w="0" w:type="dxa"/>
            <w:bottom w:w="0" w:type="dxa"/>
            <w:right w:w="0" w:type="dxa"/>
          </w:tblCellMar>
        </w:tblPrEx>
        <w:trPr>
          <w:trHeight w:val="685" w:hRule="atLeast"/>
          <w:jc w:val="center"/>
        </w:trPr>
        <w:tc>
          <w:tcPr>
            <w:tcW w:w="76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451"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数量指标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接待来访妇女</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≥50人次</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85人次</w:t>
            </w:r>
          </w:p>
        </w:tc>
      </w:tr>
      <w:tr>
        <w:tblPrEx>
          <w:tblCellMar>
            <w:top w:w="0" w:type="dxa"/>
            <w:left w:w="0" w:type="dxa"/>
            <w:bottom w:w="0" w:type="dxa"/>
            <w:right w:w="0" w:type="dxa"/>
          </w:tblCellMar>
        </w:tblPrEx>
        <w:trPr>
          <w:trHeight w:val="46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数量指标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线上线下累计服务妇女人次</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≥5000</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100000</w:t>
            </w:r>
          </w:p>
        </w:tc>
      </w:tr>
      <w:tr>
        <w:tblPrEx>
          <w:tblCellMar>
            <w:top w:w="0" w:type="dxa"/>
            <w:left w:w="0" w:type="dxa"/>
            <w:bottom w:w="0" w:type="dxa"/>
            <w:right w:w="0" w:type="dxa"/>
          </w:tblCellMar>
        </w:tblPrEx>
        <w:trPr>
          <w:trHeight w:val="46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数量指标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开展各类讲座</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≥30场</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100场</w:t>
            </w:r>
          </w:p>
        </w:tc>
      </w:tr>
      <w:tr>
        <w:tblPrEx>
          <w:tblCellMar>
            <w:top w:w="0" w:type="dxa"/>
            <w:left w:w="0" w:type="dxa"/>
            <w:bottom w:w="0" w:type="dxa"/>
            <w:right w:w="0" w:type="dxa"/>
          </w:tblCellMar>
        </w:tblPrEx>
        <w:trPr>
          <w:trHeight w:val="46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质量</w:t>
            </w:r>
            <w:r>
              <w:rPr>
                <w:rFonts w:hint="eastAsia" w:ascii="宋体" w:hAnsi="宋体" w:cs="宋体"/>
                <w:color w:val="000000"/>
                <w:sz w:val="24"/>
                <w:lang w:eastAsia="zh-CN"/>
              </w:rPr>
              <w:t>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指导“紫薇花婚姻家庭纠纷调解室”开展工作</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≥5个</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8个</w:t>
            </w:r>
          </w:p>
        </w:tc>
      </w:tr>
      <w:tr>
        <w:tblPrEx>
          <w:tblCellMar>
            <w:top w:w="0" w:type="dxa"/>
            <w:left w:w="0" w:type="dxa"/>
            <w:bottom w:w="0" w:type="dxa"/>
            <w:right w:w="0" w:type="dxa"/>
          </w:tblCellMar>
        </w:tblPrEx>
        <w:trPr>
          <w:trHeight w:val="46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时效</w:t>
            </w:r>
            <w:r>
              <w:rPr>
                <w:rFonts w:hint="eastAsia" w:ascii="宋体" w:hAnsi="宋体" w:cs="宋体"/>
                <w:color w:val="000000"/>
                <w:sz w:val="24"/>
                <w:lang w:eastAsia="zh-CN"/>
              </w:rPr>
              <w:t>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年内接访处理回复率</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100%</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100%</w:t>
            </w:r>
          </w:p>
        </w:tc>
      </w:tr>
      <w:tr>
        <w:tblPrEx>
          <w:tblCellMar>
            <w:top w:w="0" w:type="dxa"/>
            <w:left w:w="0" w:type="dxa"/>
            <w:bottom w:w="0" w:type="dxa"/>
            <w:right w:w="0" w:type="dxa"/>
          </w:tblCellMar>
        </w:tblPrEx>
        <w:trPr>
          <w:trHeight w:val="463"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社会效益指标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维护各类姐妹圈群，联系服务群众</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≥20000人</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40000人</w:t>
            </w:r>
          </w:p>
        </w:tc>
      </w:tr>
      <w:tr>
        <w:tblPrEx>
          <w:tblCellMar>
            <w:top w:w="0" w:type="dxa"/>
            <w:left w:w="0" w:type="dxa"/>
            <w:bottom w:w="0" w:type="dxa"/>
            <w:right w:w="0" w:type="dxa"/>
          </w:tblCellMar>
        </w:tblPrEx>
        <w:trPr>
          <w:trHeight w:val="45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lang w:val="en-US" w:eastAsia="zh-CN"/>
              </w:rPr>
              <w:t>可持续影响指标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累计派出志愿者</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≥500人次</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700人次</w:t>
            </w:r>
          </w:p>
        </w:tc>
      </w:tr>
      <w:tr>
        <w:tblPrEx>
          <w:tblCellMar>
            <w:top w:w="0" w:type="dxa"/>
            <w:left w:w="0" w:type="dxa"/>
            <w:bottom w:w="0" w:type="dxa"/>
            <w:right w:w="0" w:type="dxa"/>
          </w:tblCellMar>
        </w:tblPrEx>
        <w:trPr>
          <w:trHeight w:val="450" w:hRule="atLeast"/>
          <w:jc w:val="center"/>
        </w:trPr>
        <w:tc>
          <w:tcPr>
            <w:tcW w:w="76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服务对象满意度指标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信访回复满意率</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70%</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90%</w:t>
            </w:r>
          </w:p>
        </w:tc>
      </w:tr>
    </w:tbl>
    <w:p>
      <w:pPr>
        <w:pStyle w:val="2"/>
        <w:rPr>
          <w:rFonts w:hint="eastAsia"/>
        </w:rPr>
      </w:pPr>
    </w:p>
    <w:p>
      <w:pPr>
        <w:pStyle w:val="2"/>
        <w:rPr>
          <w:rFonts w:hint="eastAsia"/>
          <w:lang w:val="en-US" w:eastAsia="zh-CN"/>
        </w:rPr>
        <w:sectPr>
          <w:footerReference r:id="rId3" w:type="default"/>
          <w:pgSz w:w="11906" w:h="16838"/>
          <w:pgMar w:top="1984" w:right="1474" w:bottom="1871" w:left="1587" w:header="851" w:footer="1134" w:gutter="0"/>
          <w:pgBorders>
            <w:top w:val="none" w:sz="0" w:space="0"/>
            <w:left w:val="none" w:sz="0" w:space="0"/>
            <w:bottom w:val="none" w:sz="0" w:space="0"/>
            <w:right w:val="none" w:sz="0" w:space="0"/>
          </w:pgBorders>
          <w:cols w:space="720" w:num="1"/>
          <w:rtlGutter w:val="0"/>
          <w:docGrid w:type="lines" w:linePitch="580" w:charSpace="0"/>
        </w:sectPr>
      </w:pPr>
    </w:p>
    <w:tbl>
      <w:tblPr>
        <w:tblStyle w:val="9"/>
        <w:tblpPr w:leftFromText="180" w:rightFromText="180" w:vertAnchor="text" w:horzAnchor="page" w:tblpX="902" w:tblpY="360"/>
        <w:tblOverlap w:val="never"/>
        <w:tblW w:w="9960" w:type="dxa"/>
        <w:jc w:val="center"/>
        <w:tblLayout w:type="fixed"/>
        <w:tblCellMar>
          <w:top w:w="0" w:type="dxa"/>
          <w:left w:w="0" w:type="dxa"/>
          <w:bottom w:w="0" w:type="dxa"/>
          <w:right w:w="0" w:type="dxa"/>
        </w:tblCellMar>
      </w:tblPr>
      <w:tblGrid>
        <w:gridCol w:w="9960"/>
      </w:tblGrid>
      <w:tr>
        <w:tblPrEx>
          <w:tblCellMar>
            <w:top w:w="0" w:type="dxa"/>
            <w:left w:w="0" w:type="dxa"/>
            <w:bottom w:w="0" w:type="dxa"/>
            <w:right w:w="0" w:type="dxa"/>
          </w:tblCellMar>
        </w:tblPrEx>
        <w:trPr>
          <w:trHeight w:val="1034" w:hRule="atLeast"/>
          <w:jc w:val="center"/>
        </w:trPr>
        <w:tc>
          <w:tcPr>
            <w:tcW w:w="9960" w:type="dxa"/>
            <w:tcBorders>
              <w:top w:val="nil"/>
              <w:left w:val="nil"/>
              <w:bottom w:val="nil"/>
              <w:right w:val="nil"/>
            </w:tcBorders>
            <w:tcMar>
              <w:top w:w="15" w:type="dxa"/>
              <w:left w:w="15" w:type="dxa"/>
              <w:right w:w="15" w:type="dxa"/>
            </w:tcMar>
            <w:vAlign w:val="center"/>
          </w:tcPr>
          <w:tbl>
            <w:tblPr>
              <w:tblStyle w:val="9"/>
              <w:tblpPr w:leftFromText="180" w:rightFromText="180" w:vertAnchor="text" w:horzAnchor="page" w:tblpX="526" w:tblpY="138"/>
              <w:tblOverlap w:val="never"/>
              <w:tblW w:w="9371" w:type="dxa"/>
              <w:jc w:val="center"/>
              <w:tblLayout w:type="fixed"/>
              <w:tblCellMar>
                <w:top w:w="0" w:type="dxa"/>
                <w:left w:w="0" w:type="dxa"/>
                <w:bottom w:w="0" w:type="dxa"/>
                <w:right w:w="0" w:type="dxa"/>
              </w:tblCellMar>
            </w:tblPr>
            <w:tblGrid>
              <w:gridCol w:w="764"/>
              <w:gridCol w:w="1623"/>
              <w:gridCol w:w="1257"/>
              <w:gridCol w:w="1450"/>
              <w:gridCol w:w="2009"/>
              <w:gridCol w:w="2268"/>
            </w:tblGrid>
            <w:tr>
              <w:tblPrEx>
                <w:tblCellMar>
                  <w:top w:w="0" w:type="dxa"/>
                  <w:left w:w="0" w:type="dxa"/>
                  <w:bottom w:w="0" w:type="dxa"/>
                  <w:right w:w="0" w:type="dxa"/>
                </w:tblCellMar>
              </w:tblPrEx>
              <w:trPr>
                <w:trHeight w:val="1185" w:hRule="atLeast"/>
                <w:jc w:val="center"/>
              </w:trPr>
              <w:tc>
                <w:tcPr>
                  <w:tcW w:w="9371" w:type="dxa"/>
                  <w:gridSpan w:val="6"/>
                  <w:tcBorders>
                    <w:top w:val="nil"/>
                    <w:left w:val="nil"/>
                    <w:bottom w:val="nil"/>
                    <w:right w:val="nil"/>
                  </w:tcBorders>
                  <w:noWrap w:val="0"/>
                  <w:tcMar>
                    <w:top w:w="15" w:type="dxa"/>
                    <w:left w:w="15" w:type="dxa"/>
                    <w:right w:w="15" w:type="dxa"/>
                  </w:tcMar>
                  <w:vAlign w:val="center"/>
                </w:tcPr>
                <w:p>
                  <w:pPr>
                    <w:widowControl/>
                    <w:spacing w:line="540" w:lineRule="exact"/>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57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巾帼建功行动</w:t>
                  </w:r>
                </w:p>
              </w:tc>
            </w:tr>
            <w:tr>
              <w:tblPrEx>
                <w:tblCellMar>
                  <w:top w:w="0" w:type="dxa"/>
                  <w:left w:w="0" w:type="dxa"/>
                  <w:bottom w:w="0" w:type="dxa"/>
                  <w:right w:w="0" w:type="dxa"/>
                </w:tblCellMar>
              </w:tblPrEx>
              <w:trPr>
                <w:trHeight w:val="316" w:hRule="atLeast"/>
                <w:jc w:val="center"/>
              </w:trPr>
              <w:tc>
                <w:tcPr>
                  <w:tcW w:w="3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57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自贡市妇女联合会</w:t>
                  </w:r>
                </w:p>
              </w:tc>
            </w:tr>
            <w:tr>
              <w:tblPrEx>
                <w:tblCellMar>
                  <w:top w:w="0" w:type="dxa"/>
                  <w:left w:w="0" w:type="dxa"/>
                  <w:bottom w:w="0" w:type="dxa"/>
                  <w:right w:w="0" w:type="dxa"/>
                </w:tblCellMar>
              </w:tblPrEx>
              <w:trPr>
                <w:trHeight w:val="316"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eastAsia="仿宋_GB2312" w:cs="宋体"/>
                      <w:color w:val="000000"/>
                      <w:sz w:val="24"/>
                      <w:lang w:val="en-US" w:eastAsia="zh-CN"/>
                    </w:rPr>
                  </w:pPr>
                  <w:r>
                    <w:rPr>
                      <w:rFonts w:hint="eastAsia" w:ascii="宋体" w:hAnsi="宋体" w:cs="宋体"/>
                      <w:color w:val="000000"/>
                      <w:sz w:val="24"/>
                      <w:lang w:val="en-US" w:eastAsia="zh-CN"/>
                    </w:rPr>
                    <w:t>8</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7.964726</w:t>
                  </w:r>
                </w:p>
              </w:tc>
            </w:tr>
            <w:tr>
              <w:tblPrEx>
                <w:tblCellMar>
                  <w:top w:w="0" w:type="dxa"/>
                  <w:left w:w="0" w:type="dxa"/>
                  <w:bottom w:w="0" w:type="dxa"/>
                  <w:right w:w="0" w:type="dxa"/>
                </w:tblCellMar>
              </w:tblPrEx>
              <w:trPr>
                <w:trHeight w:val="316"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8</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7.964726</w:t>
                  </w:r>
                </w:p>
              </w:tc>
            </w:tr>
            <w:tr>
              <w:tblPrEx>
                <w:tblCellMar>
                  <w:top w:w="0" w:type="dxa"/>
                  <w:left w:w="0" w:type="dxa"/>
                  <w:bottom w:w="0" w:type="dxa"/>
                  <w:right w:w="0" w:type="dxa"/>
                </w:tblCellMar>
              </w:tblPrEx>
              <w:trPr>
                <w:trHeight w:val="362"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r>
            <w:tr>
              <w:tblPrEx>
                <w:tblCellMar>
                  <w:top w:w="0" w:type="dxa"/>
                  <w:left w:w="0" w:type="dxa"/>
                  <w:bottom w:w="0" w:type="dxa"/>
                  <w:right w:w="0" w:type="dxa"/>
                </w:tblCellMar>
              </w:tblPrEx>
              <w:trPr>
                <w:trHeight w:val="316"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2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328"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s="宋体"/>
                      <w:color w:val="000000"/>
                      <w:sz w:val="24"/>
                    </w:rPr>
                  </w:pPr>
                </w:p>
              </w:tc>
              <w:tc>
                <w:tcPr>
                  <w:tcW w:w="4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s="宋体"/>
                      <w:color w:val="000000"/>
                      <w:sz w:val="24"/>
                    </w:rPr>
                  </w:pPr>
                  <w:r>
                    <w:rPr>
                      <w:rFonts w:hint="eastAsia" w:ascii="宋体" w:hAnsi="宋体" w:cs="宋体"/>
                      <w:color w:val="000000"/>
                      <w:sz w:val="24"/>
                      <w:lang w:eastAsia="zh-CN"/>
                    </w:rPr>
                    <w:t>通过选树典型，凝聚巾帼力量，开展市级巾帼文明示范岗评比表扬活动；围绕中心，服务大局，在贴近行业需求，贴近妇女实际，凝聚妇女力量，培育妇女典型等方面取得了显著成效,搭建女性创新创业就业平台，为建设“繁荣幸福新自贡”贡献力量。</w:t>
                  </w:r>
                </w:p>
              </w:tc>
              <w:tc>
                <w:tcPr>
                  <w:tcW w:w="42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24"/>
                      <w:lang w:eastAsia="zh-CN"/>
                    </w:rPr>
                  </w:pPr>
                  <w:r>
                    <w:rPr>
                      <w:rFonts w:hint="eastAsia" w:ascii="宋体" w:hAnsi="宋体" w:cs="宋体"/>
                      <w:color w:val="000000"/>
                      <w:sz w:val="24"/>
                      <w:lang w:eastAsia="zh-CN"/>
                    </w:rPr>
                    <w:t>通过选树典型，凝聚巾帼力量，开展市级巾帼文明示范岗评比表扬活动，巾帼文明岗培训班1期，评选巾帼文明岗47个；围绕中心，服务大局，在贴近行业需求，贴近妇女实际，凝聚妇女力量，培育妇女典型等方面取得了显著成效,搭建女性创新创业就业平台，开展女性农民工返乡创业就业培训、彩妆公益等培训班10期，培训妇女630人，为建设“繁荣幸福新自贡”贡献力量。</w:t>
                  </w:r>
                </w:p>
              </w:tc>
            </w:tr>
            <w:tr>
              <w:tblPrEx>
                <w:tblCellMar>
                  <w:top w:w="0" w:type="dxa"/>
                  <w:left w:w="0" w:type="dxa"/>
                  <w:bottom w:w="0" w:type="dxa"/>
                  <w:right w:w="0" w:type="dxa"/>
                </w:tblCellMar>
              </w:tblPrEx>
              <w:trPr>
                <w:trHeight w:val="685" w:hRule="atLeast"/>
                <w:jc w:val="center"/>
              </w:trPr>
              <w:tc>
                <w:tcPr>
                  <w:tcW w:w="76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451"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数量指标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培训各类人才</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100人次</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630</w:t>
                  </w:r>
                </w:p>
              </w:tc>
            </w:tr>
            <w:tr>
              <w:tblPrEx>
                <w:tblCellMar>
                  <w:top w:w="0" w:type="dxa"/>
                  <w:left w:w="0" w:type="dxa"/>
                  <w:bottom w:w="0" w:type="dxa"/>
                  <w:right w:w="0" w:type="dxa"/>
                </w:tblCellMar>
              </w:tblPrEx>
              <w:trPr>
                <w:trHeight w:val="46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数量指标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举办巾帼文明岗培训班</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1期</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1期</w:t>
                  </w:r>
                </w:p>
              </w:tc>
            </w:tr>
            <w:tr>
              <w:tblPrEx>
                <w:tblCellMar>
                  <w:top w:w="0" w:type="dxa"/>
                  <w:left w:w="0" w:type="dxa"/>
                  <w:bottom w:w="0" w:type="dxa"/>
                  <w:right w:w="0" w:type="dxa"/>
                </w:tblCellMar>
              </w:tblPrEx>
              <w:trPr>
                <w:trHeight w:val="46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质量指标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评选市级巾帼文明岗</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20个</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47个</w:t>
                  </w:r>
                </w:p>
              </w:tc>
            </w:tr>
            <w:tr>
              <w:tblPrEx>
                <w:tblCellMar>
                  <w:top w:w="0" w:type="dxa"/>
                  <w:left w:w="0" w:type="dxa"/>
                  <w:bottom w:w="0" w:type="dxa"/>
                  <w:right w:w="0" w:type="dxa"/>
                </w:tblCellMar>
              </w:tblPrEx>
              <w:trPr>
                <w:trHeight w:val="46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时效指标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举办巾帼创业就业培训班</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2期</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10期</w:t>
                  </w:r>
                </w:p>
              </w:tc>
            </w:tr>
            <w:tr>
              <w:tblPrEx>
                <w:tblCellMar>
                  <w:top w:w="0" w:type="dxa"/>
                  <w:left w:w="0" w:type="dxa"/>
                  <w:bottom w:w="0" w:type="dxa"/>
                  <w:right w:w="0" w:type="dxa"/>
                </w:tblCellMar>
              </w:tblPrEx>
              <w:trPr>
                <w:trHeight w:val="463"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社会效益指标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围绕中心，服务大局，凝聚妇女力量，培育妇女典型</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有效开展</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有效开展</w:t>
                  </w:r>
                </w:p>
              </w:tc>
            </w:tr>
            <w:tr>
              <w:tblPrEx>
                <w:tblCellMar>
                  <w:top w:w="0" w:type="dxa"/>
                  <w:left w:w="0" w:type="dxa"/>
                  <w:bottom w:w="0" w:type="dxa"/>
                  <w:right w:w="0" w:type="dxa"/>
                </w:tblCellMar>
              </w:tblPrEx>
              <w:trPr>
                <w:trHeight w:val="454" w:hRule="atLeast"/>
                <w:jc w:val="center"/>
              </w:trPr>
              <w:tc>
                <w:tcPr>
                  <w:tcW w:w="76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sz w:val="24"/>
                      <w:lang w:val="en-US" w:eastAsia="zh-CN"/>
                    </w:rPr>
                    <w:t>可持续影响指标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搭建女性创新创业结业平台</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长期</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长期</w:t>
                  </w:r>
                </w:p>
              </w:tc>
            </w:tr>
            <w:tr>
              <w:tblPrEx>
                <w:tblCellMar>
                  <w:top w:w="0" w:type="dxa"/>
                  <w:left w:w="0" w:type="dxa"/>
                  <w:bottom w:w="0" w:type="dxa"/>
                  <w:right w:w="0" w:type="dxa"/>
                </w:tblCellMar>
              </w:tblPrEx>
              <w:trPr>
                <w:trHeight w:val="450" w:hRule="atLeast"/>
                <w:jc w:val="center"/>
              </w:trPr>
              <w:tc>
                <w:tcPr>
                  <w:tcW w:w="76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_GB2312" w:cs="宋体"/>
                      <w:color w:val="000000"/>
                      <w:sz w:val="24"/>
                      <w:lang w:eastAsia="zh-CN"/>
                    </w:rPr>
                  </w:pPr>
                  <w:r>
                    <w:rPr>
                      <w:rFonts w:hint="eastAsia" w:ascii="宋体" w:hAnsi="宋体" w:cs="宋体"/>
                      <w:color w:val="000000"/>
                      <w:sz w:val="24"/>
                      <w:lang w:eastAsia="zh-CN"/>
                    </w:rPr>
                    <w:t>服务对象满意度指标</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“巾帼学堂.紫薇绽放”项目群众满意率</w:t>
                  </w:r>
                </w:p>
              </w:tc>
              <w:tc>
                <w:tcPr>
                  <w:tcW w:w="2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≥95%</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98%</w:t>
                  </w:r>
                </w:p>
              </w:tc>
            </w:tr>
          </w:tbl>
          <w:p>
            <w:pPr>
              <w:widowControl/>
              <w:jc w:val="both"/>
              <w:textAlignment w:val="center"/>
              <w:rPr>
                <w:rFonts w:ascii="宋体" w:cs="宋体"/>
                <w:color w:val="000000"/>
                <w:sz w:val="36"/>
                <w:szCs w:val="36"/>
              </w:rPr>
            </w:pPr>
          </w:p>
        </w:tc>
      </w:tr>
    </w:tbl>
    <w:p>
      <w:pPr>
        <w:spacing w:line="580" w:lineRule="exact"/>
        <w:rPr>
          <w:rFonts w:ascii="仿宋_GB2312" w:hAnsi="仿宋_GB2312" w:cs="仿宋_GB2312"/>
          <w:szCs w:val="32"/>
        </w:rPr>
      </w:pPr>
    </w:p>
    <w:p>
      <w:pPr>
        <w:spacing w:line="580" w:lineRule="exact"/>
        <w:ind w:left="630"/>
        <w:rPr>
          <w:rFonts w:ascii="仿宋_GB2312" w:hAnsi="仿宋_GB2312" w:cs="仿宋_GB2312"/>
          <w:szCs w:val="32"/>
        </w:rPr>
      </w:pPr>
      <w:r>
        <w:rPr>
          <w:rFonts w:ascii="楷体_GB2312" w:hAnsi="楷体_GB2312" w:eastAsia="楷体_GB2312" w:cs="楷体_GB2312"/>
          <w:szCs w:val="32"/>
        </w:rPr>
        <w:t>2.</w:t>
      </w:r>
      <w:r>
        <w:rPr>
          <w:rFonts w:hint="eastAsia" w:ascii="楷体_GB2312" w:hAnsi="楷体_GB2312" w:eastAsia="楷体_GB2312" w:cs="楷体_GB2312"/>
          <w:szCs w:val="32"/>
        </w:rPr>
        <w:t>部门绩效评价结果。</w:t>
      </w:r>
    </w:p>
    <w:p>
      <w:pPr>
        <w:spacing w:line="580" w:lineRule="exact"/>
        <w:ind w:firstLine="640" w:firstLineChars="200"/>
        <w:rPr>
          <w:rFonts w:ascii="仿宋_GB2312"/>
          <w:b/>
          <w:color w:val="000000"/>
          <w:szCs w:val="32"/>
        </w:rPr>
      </w:pPr>
      <w:r>
        <w:rPr>
          <w:rFonts w:hint="eastAsia" w:ascii="仿宋_GB2312" w:hAnsi="仿宋_GB2312" w:cs="仿宋_GB2312"/>
          <w:szCs w:val="32"/>
          <w:highlight w:val="none"/>
        </w:rPr>
        <w:t>本</w:t>
      </w:r>
      <w:r>
        <w:rPr>
          <w:rFonts w:hint="eastAsia" w:ascii="仿宋_GB2312" w:hAnsi="仿宋_GB2312" w:cs="仿宋_GB2312"/>
          <w:szCs w:val="32"/>
          <w:highlight w:val="none"/>
          <w:lang w:eastAsia="zh-CN"/>
        </w:rPr>
        <w:t>会</w:t>
      </w:r>
      <w:r>
        <w:rPr>
          <w:rFonts w:hint="eastAsia" w:ascii="仿宋_GB2312" w:hAnsi="仿宋_GB2312" w:cs="仿宋_GB2312"/>
          <w:szCs w:val="32"/>
          <w:highlight w:val="none"/>
        </w:rPr>
        <w:t>按要求对</w:t>
      </w:r>
      <w:r>
        <w:rPr>
          <w:rFonts w:ascii="仿宋_GB2312" w:hAnsi="仿宋_GB2312" w:cs="仿宋_GB2312"/>
          <w:szCs w:val="32"/>
          <w:highlight w:val="none"/>
        </w:rPr>
        <w:t>20</w:t>
      </w:r>
      <w:r>
        <w:rPr>
          <w:rFonts w:hint="eastAsia" w:ascii="仿宋_GB2312" w:hAnsi="仿宋_GB2312" w:cs="仿宋_GB2312"/>
          <w:szCs w:val="32"/>
          <w:highlight w:val="none"/>
          <w:lang w:val="en-US" w:eastAsia="zh-CN"/>
        </w:rPr>
        <w:t>20</w:t>
      </w:r>
      <w:r>
        <w:rPr>
          <w:rFonts w:hint="eastAsia" w:ascii="仿宋_GB2312" w:hAnsi="仿宋_GB2312" w:cs="仿宋_GB2312"/>
          <w:szCs w:val="32"/>
          <w:highlight w:val="none"/>
        </w:rPr>
        <w:t>年部门整体支出绩效评价情况开展自评，《</w:t>
      </w:r>
      <w:r>
        <w:rPr>
          <w:rFonts w:hint="eastAsia" w:ascii="仿宋_GB2312" w:hAnsi="仿宋_GB2312" w:cs="仿宋_GB2312"/>
          <w:szCs w:val="32"/>
          <w:highlight w:val="none"/>
          <w:lang w:eastAsia="zh-CN"/>
        </w:rPr>
        <w:t>自贡市妇女联合和会</w:t>
      </w:r>
      <w:r>
        <w:rPr>
          <w:rFonts w:ascii="仿宋_GB2312" w:hAnsi="仿宋_GB2312" w:cs="仿宋_GB2312"/>
          <w:szCs w:val="32"/>
          <w:highlight w:val="none"/>
        </w:rPr>
        <w:t>20</w:t>
      </w:r>
      <w:r>
        <w:rPr>
          <w:rFonts w:hint="eastAsia" w:ascii="仿宋_GB2312" w:hAnsi="仿宋_GB2312" w:cs="仿宋_GB2312"/>
          <w:szCs w:val="32"/>
          <w:highlight w:val="none"/>
          <w:lang w:val="en-US" w:eastAsia="zh-CN"/>
        </w:rPr>
        <w:t>20</w:t>
      </w:r>
      <w:r>
        <w:rPr>
          <w:rFonts w:hint="eastAsia" w:ascii="仿宋_GB2312" w:hAnsi="仿宋_GB2312" w:cs="仿宋_GB2312"/>
          <w:szCs w:val="32"/>
          <w:highlight w:val="none"/>
        </w:rPr>
        <w:t>年部门整体支出绩效评价报告》见附件</w:t>
      </w:r>
      <w:r>
        <w:rPr>
          <w:rFonts w:hint="eastAsia" w:ascii="仿宋_GB2312" w:hAnsi="仿宋_GB2312" w:cs="仿宋_GB2312"/>
          <w:szCs w:val="32"/>
        </w:rPr>
        <w:t>。</w:t>
      </w:r>
    </w:p>
    <w:p>
      <w:pPr>
        <w:spacing w:line="580" w:lineRule="exact"/>
        <w:ind w:firstLine="643" w:firstLineChars="200"/>
        <w:rPr>
          <w:rFonts w:ascii="仿宋_GB2312"/>
          <w:b/>
          <w:color w:val="000000"/>
          <w:szCs w:val="32"/>
        </w:rPr>
      </w:pPr>
    </w:p>
    <w:p>
      <w:pPr>
        <w:widowControl/>
        <w:jc w:val="left"/>
        <w:rPr>
          <w:rFonts w:ascii="仿宋_GB2312"/>
          <w:b/>
          <w:color w:val="000000"/>
          <w:szCs w:val="32"/>
        </w:rPr>
      </w:pPr>
      <w:r>
        <w:rPr>
          <w:rFonts w:ascii="仿宋_GB2312"/>
          <w:b/>
          <w:color w:val="000000"/>
          <w:szCs w:val="32"/>
        </w:rPr>
        <w:br w:type="page"/>
      </w:r>
    </w:p>
    <w:p>
      <w:pPr>
        <w:numPr>
          <w:ilvl w:val="0"/>
          <w:numId w:val="3"/>
        </w:numPr>
        <w:spacing w:line="600" w:lineRule="exact"/>
        <w:ind w:firstLine="660" w:firstLineChars="150"/>
        <w:jc w:val="center"/>
        <w:outlineLvl w:val="0"/>
        <w:rPr>
          <w:rStyle w:val="13"/>
          <w:rFonts w:ascii="黑体" w:hAnsi="黑体" w:eastAsia="黑体"/>
          <w:b w:val="0"/>
        </w:rPr>
      </w:pPr>
      <w:bookmarkStart w:id="59" w:name="_Toc3536"/>
      <w:bookmarkStart w:id="60" w:name="_Toc15396613"/>
      <w:bookmarkStart w:id="61" w:name="_Toc15377225"/>
      <w:r>
        <w:rPr>
          <w:rFonts w:hint="eastAsia" w:ascii="黑体" w:hAnsi="黑体" w:eastAsia="黑体"/>
          <w:color w:val="000000"/>
          <w:sz w:val="44"/>
          <w:szCs w:val="44"/>
        </w:rPr>
        <w:t>名</w:t>
      </w:r>
      <w:r>
        <w:rPr>
          <w:rStyle w:val="13"/>
          <w:rFonts w:hint="eastAsia" w:ascii="黑体" w:hAnsi="黑体" w:eastAsia="黑体"/>
          <w:b w:val="0"/>
        </w:rPr>
        <w:t>词解释</w:t>
      </w:r>
      <w:bookmarkEnd w:id="59"/>
      <w:bookmarkEnd w:id="60"/>
      <w:bookmarkEnd w:id="61"/>
    </w:p>
    <w:p>
      <w:pPr>
        <w:spacing w:line="600" w:lineRule="exact"/>
        <w:jc w:val="left"/>
        <w:rPr>
          <w:rFonts w:ascii="宋体"/>
          <w:b/>
          <w:color w:val="000000"/>
          <w:sz w:val="44"/>
          <w:szCs w:val="44"/>
        </w:rPr>
      </w:pPr>
    </w:p>
    <w:p>
      <w:pPr>
        <w:pStyle w:val="16"/>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1.财政拨款收入：指市级财政当年拨付的资金。 </w:t>
      </w:r>
    </w:p>
    <w:p>
      <w:pPr>
        <w:spacing w:line="590" w:lineRule="exact"/>
        <w:ind w:firstLine="640" w:firstLineChars="200"/>
        <w:rPr>
          <w:rFonts w:hint="eastAsia" w:ascii="仿宋_GB2312" w:hAnsi="Calibri" w:cs="仿宋"/>
          <w:color w:val="000000"/>
          <w:kern w:val="0"/>
          <w:szCs w:val="32"/>
        </w:rPr>
      </w:pPr>
      <w:r>
        <w:rPr>
          <w:rFonts w:hint="eastAsia" w:ascii="仿宋_GB2312"/>
          <w:szCs w:val="32"/>
        </w:rPr>
        <w:t>2.</w:t>
      </w:r>
      <w:r>
        <w:rPr>
          <w:rFonts w:hint="eastAsia" w:ascii="仿宋_GB2312" w:hAnsi="Calibri" w:cs="仿宋"/>
          <w:bCs/>
          <w:kern w:val="0"/>
          <w:szCs w:val="32"/>
        </w:rPr>
        <w:t>一般公共服务（类）群众团体事务（款）行政运行（项）:指</w:t>
      </w:r>
      <w:r>
        <w:rPr>
          <w:rFonts w:hint="eastAsia" w:ascii="仿宋_GB2312"/>
          <w:color w:val="000000"/>
          <w:szCs w:val="32"/>
        </w:rPr>
        <w:t>自贡市妇女联合会</w:t>
      </w:r>
      <w:r>
        <w:rPr>
          <w:rFonts w:hint="eastAsia" w:ascii="仿宋_GB2312" w:hAnsi="Calibri" w:cs="仿宋"/>
          <w:bCs/>
          <w:kern w:val="0"/>
          <w:szCs w:val="32"/>
        </w:rPr>
        <w:t>用于保障机构正常运行、开展正常工作的基本支出</w:t>
      </w:r>
      <w:r>
        <w:rPr>
          <w:rFonts w:hint="eastAsia" w:ascii="仿宋_GB2312" w:hAnsi="Calibri" w:cs="仿宋"/>
          <w:color w:val="000000"/>
          <w:kern w:val="0"/>
          <w:szCs w:val="32"/>
        </w:rPr>
        <w:t>。</w:t>
      </w:r>
    </w:p>
    <w:p>
      <w:pPr>
        <w:spacing w:line="590" w:lineRule="exact"/>
        <w:ind w:firstLine="640" w:firstLineChars="200"/>
        <w:rPr>
          <w:rFonts w:hint="eastAsia" w:ascii="仿宋_GB2312" w:hAnsi="Calibri" w:cs="仿宋"/>
          <w:color w:val="000000"/>
          <w:kern w:val="0"/>
          <w:szCs w:val="32"/>
        </w:rPr>
      </w:pPr>
      <w:r>
        <w:rPr>
          <w:rFonts w:hint="eastAsia" w:ascii="仿宋_GB2312" w:hAnsi="Calibri" w:cs="仿宋"/>
          <w:bCs/>
          <w:kern w:val="0"/>
          <w:szCs w:val="32"/>
        </w:rPr>
        <w:t>3.一般公共服务（类）群众团体事务（款）一般行政管理事务（项）: 指市级财政拨付</w:t>
      </w:r>
      <w:r>
        <w:rPr>
          <w:rFonts w:hint="eastAsia" w:ascii="仿宋_GB2312"/>
          <w:color w:val="000000"/>
          <w:szCs w:val="32"/>
        </w:rPr>
        <w:t>自贡市妇女联合会</w:t>
      </w:r>
      <w:r>
        <w:rPr>
          <w:rFonts w:hint="eastAsia" w:ascii="仿宋_GB2312" w:hAnsi="Calibri" w:cs="仿宋"/>
          <w:bCs/>
          <w:kern w:val="0"/>
          <w:szCs w:val="32"/>
        </w:rPr>
        <w:t>未单独设置项级科目的其他项目支出</w:t>
      </w:r>
      <w:r>
        <w:rPr>
          <w:rFonts w:hint="eastAsia" w:ascii="仿宋_GB2312" w:hAnsi="Calibri" w:cs="仿宋"/>
          <w:color w:val="000000"/>
          <w:kern w:val="0"/>
          <w:szCs w:val="32"/>
        </w:rPr>
        <w:t>。</w:t>
      </w:r>
    </w:p>
    <w:p>
      <w:pPr>
        <w:spacing w:line="590" w:lineRule="exact"/>
        <w:ind w:firstLine="640" w:firstLineChars="200"/>
        <w:rPr>
          <w:rFonts w:hint="eastAsia" w:ascii="仿宋_GB2312" w:hAnsi="Calibri" w:cs="仿宋"/>
          <w:color w:val="000000"/>
          <w:kern w:val="0"/>
          <w:szCs w:val="32"/>
        </w:rPr>
      </w:pPr>
      <w:r>
        <w:rPr>
          <w:rFonts w:hint="eastAsia" w:ascii="仿宋_GB2312" w:hAnsi="Calibri" w:cs="仿宋"/>
          <w:bCs/>
          <w:kern w:val="0"/>
          <w:szCs w:val="32"/>
        </w:rPr>
        <w:t>4.一般公共服务（类）群众团体事务（款）其他群众团体事务支出（项）: 指省级财政拨付</w:t>
      </w:r>
      <w:r>
        <w:rPr>
          <w:rFonts w:hint="eastAsia" w:ascii="仿宋_GB2312"/>
          <w:color w:val="000000"/>
          <w:szCs w:val="32"/>
        </w:rPr>
        <w:t>自贡市妇女联合会</w:t>
      </w:r>
      <w:r>
        <w:rPr>
          <w:rFonts w:hint="eastAsia" w:ascii="仿宋_GB2312"/>
          <w:szCs w:val="32"/>
        </w:rPr>
        <w:t>其他</w:t>
      </w:r>
      <w:r>
        <w:rPr>
          <w:rFonts w:hint="eastAsia" w:ascii="仿宋_GB2312" w:hAnsi="Calibri" w:cs="仿宋"/>
          <w:bCs/>
          <w:kern w:val="0"/>
          <w:szCs w:val="32"/>
        </w:rPr>
        <w:t>用于群众团体事务方面的支出</w:t>
      </w:r>
      <w:r>
        <w:rPr>
          <w:rFonts w:hint="eastAsia" w:ascii="仿宋_GB2312" w:hAnsi="Calibri" w:cs="仿宋"/>
          <w:color w:val="000000"/>
          <w:kern w:val="0"/>
          <w:szCs w:val="32"/>
        </w:rPr>
        <w:t>。</w:t>
      </w:r>
    </w:p>
    <w:p>
      <w:pPr>
        <w:spacing w:line="590" w:lineRule="exact"/>
        <w:ind w:firstLine="640" w:firstLineChars="200"/>
        <w:rPr>
          <w:rFonts w:hint="eastAsia" w:ascii="仿宋_GB2312" w:hAnsi="Calibri" w:cs="仿宋"/>
          <w:color w:val="000000"/>
          <w:kern w:val="0"/>
          <w:szCs w:val="32"/>
        </w:rPr>
      </w:pPr>
      <w:r>
        <w:rPr>
          <w:rFonts w:hint="eastAsia" w:ascii="仿宋_GB2312" w:hAnsi="Calibri" w:cs="仿宋"/>
          <w:bCs/>
          <w:kern w:val="0"/>
          <w:szCs w:val="32"/>
        </w:rPr>
        <w:t>5.社会保障和就业支出（类）行政事业单位离退休（款）归口管理的行政单位离退休（项）:指</w:t>
      </w:r>
      <w:r>
        <w:rPr>
          <w:rFonts w:hint="eastAsia" w:ascii="仿宋_GB2312"/>
          <w:color w:val="000000"/>
          <w:szCs w:val="32"/>
        </w:rPr>
        <w:t>自贡市妇女联合会离退休人员的支出</w:t>
      </w:r>
      <w:r>
        <w:rPr>
          <w:rFonts w:hint="eastAsia" w:ascii="仿宋_GB2312" w:hAnsi="Calibri" w:cs="仿宋"/>
          <w:color w:val="000000"/>
          <w:kern w:val="0"/>
          <w:szCs w:val="32"/>
        </w:rPr>
        <w:t>。</w:t>
      </w:r>
    </w:p>
    <w:p>
      <w:pPr>
        <w:spacing w:line="590" w:lineRule="exact"/>
        <w:ind w:firstLine="640" w:firstLineChars="200"/>
        <w:rPr>
          <w:rFonts w:hint="eastAsia" w:ascii="仿宋_GB2312" w:hAnsi="Calibri" w:cs="仿宋"/>
          <w:color w:val="000000"/>
          <w:kern w:val="0"/>
          <w:szCs w:val="32"/>
        </w:rPr>
      </w:pPr>
      <w:r>
        <w:rPr>
          <w:rFonts w:hint="eastAsia" w:ascii="仿宋_GB2312" w:hAnsi="Calibri" w:cs="仿宋"/>
          <w:bCs/>
          <w:kern w:val="0"/>
          <w:szCs w:val="32"/>
          <w:lang w:val="en-US" w:eastAsia="zh-CN"/>
        </w:rPr>
        <w:t>6.</w:t>
      </w:r>
      <w:r>
        <w:rPr>
          <w:rFonts w:hint="eastAsia" w:ascii="仿宋_GB2312" w:hAnsi="Calibri" w:cs="仿宋"/>
          <w:bCs/>
          <w:kern w:val="0"/>
          <w:szCs w:val="32"/>
        </w:rPr>
        <w:t>社会保障和就业支出（类）行政事业单位离退休（款）机关事业单位基本养老保险缴费支出（项）:指部门实施养老保险制度由单位缴纳的养老保险费的支出</w:t>
      </w:r>
      <w:r>
        <w:rPr>
          <w:rFonts w:hint="eastAsia" w:ascii="仿宋_GB2312" w:hAnsi="Calibri" w:cs="仿宋"/>
          <w:color w:val="000000"/>
          <w:kern w:val="0"/>
          <w:szCs w:val="32"/>
        </w:rPr>
        <w:t>。</w:t>
      </w:r>
    </w:p>
    <w:p>
      <w:pPr>
        <w:spacing w:line="590" w:lineRule="exact"/>
        <w:ind w:firstLine="640" w:firstLineChars="200"/>
        <w:rPr>
          <w:rFonts w:hint="eastAsia" w:ascii="仿宋_GB2312" w:hAnsi="Calibri" w:cs="仿宋"/>
          <w:color w:val="000000"/>
          <w:kern w:val="0"/>
          <w:szCs w:val="32"/>
        </w:rPr>
      </w:pPr>
      <w:r>
        <w:rPr>
          <w:rFonts w:hint="eastAsia" w:ascii="仿宋_GB2312" w:hAnsi="Calibri" w:cs="仿宋"/>
          <w:bCs/>
          <w:kern w:val="0"/>
          <w:szCs w:val="32"/>
          <w:lang w:val="en-US" w:eastAsia="zh-CN"/>
        </w:rPr>
        <w:t>7.</w:t>
      </w:r>
      <w:r>
        <w:rPr>
          <w:rFonts w:hint="eastAsia" w:ascii="仿宋_GB2312" w:hAnsi="Calibri" w:cs="仿宋"/>
          <w:bCs/>
          <w:kern w:val="0"/>
          <w:szCs w:val="32"/>
        </w:rPr>
        <w:t>社会保障和就业支出（类）抚恤（款）死亡抚恤（项）:指用于因病死亡职工家属的一次性死亡抚恤金以及丧葬补助费</w:t>
      </w:r>
      <w:r>
        <w:rPr>
          <w:rFonts w:hint="eastAsia" w:ascii="仿宋_GB2312" w:hAnsi="Calibri" w:cs="仿宋"/>
          <w:color w:val="000000"/>
          <w:kern w:val="0"/>
          <w:szCs w:val="32"/>
        </w:rPr>
        <w:t>。</w:t>
      </w:r>
    </w:p>
    <w:p>
      <w:pPr>
        <w:spacing w:line="590" w:lineRule="exact"/>
        <w:ind w:firstLine="645"/>
        <w:rPr>
          <w:rFonts w:hint="eastAsia" w:ascii="仿宋_GB2312" w:hAnsi="Calibri" w:cs="仿宋"/>
          <w:b/>
          <w:color w:val="000000"/>
          <w:kern w:val="0"/>
          <w:szCs w:val="32"/>
        </w:rPr>
      </w:pPr>
      <w:r>
        <w:rPr>
          <w:rFonts w:hint="eastAsia" w:ascii="仿宋_GB2312" w:hAnsi="Calibri" w:cs="仿宋"/>
          <w:bCs/>
          <w:kern w:val="0"/>
          <w:szCs w:val="32"/>
          <w:lang w:val="en-US" w:eastAsia="zh-CN"/>
        </w:rPr>
        <w:t>8.</w:t>
      </w:r>
      <w:r>
        <w:rPr>
          <w:rFonts w:hint="eastAsia" w:ascii="仿宋_GB2312" w:hAnsi="Calibri" w:cs="仿宋"/>
          <w:bCs/>
          <w:kern w:val="0"/>
          <w:szCs w:val="32"/>
        </w:rPr>
        <w:t>医疗卫生与计划生育支出（类）医疗保障（款）行政单位医疗（项）:指自贡市妇女联合会用于缴纳单位基本医疗保险支出</w:t>
      </w:r>
      <w:r>
        <w:rPr>
          <w:rFonts w:hint="eastAsia" w:ascii="仿宋_GB2312" w:hAnsi="Calibri" w:cs="仿宋"/>
          <w:color w:val="000000"/>
          <w:kern w:val="0"/>
          <w:szCs w:val="32"/>
        </w:rPr>
        <w:t>。</w:t>
      </w:r>
    </w:p>
    <w:p>
      <w:pPr>
        <w:spacing w:line="590" w:lineRule="exact"/>
        <w:ind w:firstLine="640" w:firstLineChars="200"/>
        <w:rPr>
          <w:rFonts w:hint="eastAsia" w:ascii="仿宋_GB2312" w:hAnsi="Calibri" w:cs="仿宋"/>
          <w:color w:val="000000"/>
          <w:kern w:val="0"/>
          <w:szCs w:val="32"/>
        </w:rPr>
      </w:pPr>
      <w:r>
        <w:rPr>
          <w:rFonts w:hint="eastAsia" w:ascii="仿宋_GB2312" w:hAnsi="Calibri" w:cs="仿宋"/>
          <w:bCs/>
          <w:kern w:val="0"/>
          <w:szCs w:val="32"/>
          <w:lang w:val="en-US" w:eastAsia="zh-CN"/>
        </w:rPr>
        <w:t>9.</w:t>
      </w:r>
      <w:r>
        <w:rPr>
          <w:rFonts w:hint="eastAsia" w:ascii="仿宋_GB2312" w:hAnsi="Calibri" w:cs="仿宋"/>
          <w:bCs/>
          <w:kern w:val="0"/>
          <w:szCs w:val="32"/>
        </w:rPr>
        <w:t>住房保障支出（类）住房改革支出（款）住房公积金（项）:指按照《住房公积金管理条例》的规定，由单位及其在职职工缴存的长期住房储金。</w:t>
      </w:r>
    </w:p>
    <w:p>
      <w:pPr>
        <w:spacing w:line="590" w:lineRule="exact"/>
        <w:ind w:firstLine="640" w:firstLineChars="200"/>
        <w:rPr>
          <w:rFonts w:hint="eastAsia" w:ascii="仿宋_GB2312"/>
          <w:color w:val="000000"/>
          <w:szCs w:val="32"/>
        </w:rPr>
      </w:pPr>
      <w:r>
        <w:rPr>
          <w:rFonts w:hint="eastAsia" w:ascii="仿宋_GB2312"/>
          <w:color w:val="000000"/>
          <w:szCs w:val="32"/>
          <w:lang w:val="en-US" w:eastAsia="zh-CN"/>
        </w:rPr>
        <w:t>10.</w:t>
      </w:r>
      <w:r>
        <w:rPr>
          <w:rFonts w:hint="eastAsia" w:ascii="仿宋_GB2312"/>
          <w:color w:val="000000"/>
          <w:szCs w:val="32"/>
        </w:rPr>
        <w:t>基本支出：指为保障机构正常运转、完成日常工作任务而发生的人员支出和公用支出。</w:t>
      </w:r>
    </w:p>
    <w:p>
      <w:pPr>
        <w:spacing w:line="590" w:lineRule="exact"/>
        <w:ind w:firstLine="640" w:firstLineChars="200"/>
        <w:rPr>
          <w:rFonts w:hint="eastAsia" w:ascii="仿宋_GB2312"/>
          <w:color w:val="000000"/>
          <w:szCs w:val="32"/>
        </w:rPr>
      </w:pPr>
      <w:r>
        <w:rPr>
          <w:rFonts w:hint="eastAsia" w:ascii="仿宋_GB2312"/>
          <w:color w:val="000000"/>
          <w:szCs w:val="32"/>
          <w:lang w:val="en-US" w:eastAsia="zh-CN"/>
        </w:rPr>
        <w:t>11.</w:t>
      </w:r>
      <w:r>
        <w:rPr>
          <w:rFonts w:hint="eastAsia" w:ascii="仿宋_GB2312"/>
          <w:color w:val="000000"/>
          <w:szCs w:val="32"/>
        </w:rPr>
        <w:t xml:space="preserve">项目支出：指在基本支出之外为完成特定行政任务和事业发展目标所发生的支出。 </w:t>
      </w:r>
    </w:p>
    <w:p>
      <w:pPr>
        <w:pStyle w:val="16"/>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jc w:val="left"/>
        <w:rPr>
          <w:rFonts w:hint="eastAsia" w:ascii="黑体" w:hAnsi="黑体" w:eastAsia="黑体"/>
          <w:color w:val="000000"/>
          <w:sz w:val="44"/>
          <w:szCs w:val="44"/>
        </w:rPr>
      </w:pPr>
      <w:r>
        <w:rPr>
          <w:rFonts w:hint="eastAsia" w:ascii="仿宋_GB2312"/>
          <w:szCs w:val="32"/>
        </w:rPr>
        <w:t>1</w:t>
      </w:r>
      <w:r>
        <w:rPr>
          <w:rFonts w:hint="eastAsia" w:ascii="仿宋_GB2312"/>
          <w:szCs w:val="32"/>
          <w:lang w:val="en-US" w:eastAsia="zh-CN"/>
        </w:rPr>
        <w:t>3.</w:t>
      </w:r>
      <w:r>
        <w:rPr>
          <w:rFonts w:hint="eastAsia" w:ascii="仿宋_GB231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62" w:name="_Toc11207"/>
      <w:bookmarkStart w:id="63" w:name="_Toc15396614"/>
      <w:bookmarkStart w:id="64" w:name="_Toc15377226"/>
    </w:p>
    <w:p>
      <w:pPr>
        <w:spacing w:line="600" w:lineRule="exact"/>
        <w:jc w:val="center"/>
        <w:outlineLvl w:val="0"/>
        <w:rPr>
          <w:rFonts w:ascii="方正小标宋简体" w:hAnsi="方正小标宋简体" w:eastAsia="方正小标宋简体" w:cs="方正小标宋简体"/>
          <w:szCs w:val="32"/>
        </w:rPr>
      </w:pPr>
      <w:r>
        <w:rPr>
          <w:rFonts w:hint="eastAsia" w:ascii="黑体" w:hAnsi="黑体" w:eastAsia="黑体"/>
          <w:color w:val="000000"/>
          <w:sz w:val="44"/>
          <w:szCs w:val="44"/>
        </w:rPr>
        <w:t>第</w:t>
      </w:r>
      <w:r>
        <w:rPr>
          <w:rStyle w:val="13"/>
          <w:rFonts w:hint="eastAsia" w:ascii="黑体" w:hAnsi="黑体" w:eastAsia="黑体"/>
          <w:b w:val="0"/>
        </w:rPr>
        <w:t>四部分</w:t>
      </w:r>
      <w:r>
        <w:rPr>
          <w:rStyle w:val="13"/>
          <w:rFonts w:ascii="黑体" w:hAnsi="黑体" w:eastAsia="黑体"/>
          <w:b w:val="0"/>
        </w:rPr>
        <w:t xml:space="preserve"> </w:t>
      </w:r>
      <w:r>
        <w:rPr>
          <w:rStyle w:val="13"/>
          <w:rFonts w:hint="eastAsia" w:ascii="黑体" w:hAnsi="黑体" w:eastAsia="黑体"/>
          <w:b w:val="0"/>
        </w:rPr>
        <w:t>附件</w:t>
      </w:r>
      <w:bookmarkEnd w:id="62"/>
      <w:bookmarkEnd w:id="63"/>
    </w:p>
    <w:p>
      <w:pPr>
        <w:spacing w:line="580" w:lineRule="exact"/>
        <w:jc w:val="center"/>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90" w:lineRule="exact"/>
        <w:jc w:val="center"/>
        <w:textAlignment w:val="auto"/>
        <w:outlineLvl w:val="0"/>
        <w:rPr>
          <w:rFonts w:hint="eastAsia" w:ascii="方正小标宋简体" w:hAnsi="方正小标宋简体" w:eastAsia="方正小标宋简体" w:cs="方正小标宋简体"/>
          <w:sz w:val="44"/>
          <w:szCs w:val="44"/>
          <w:lang w:eastAsia="zh-CN"/>
        </w:rPr>
      </w:pPr>
      <w:bookmarkStart w:id="65" w:name="_Toc15396616"/>
      <w:bookmarkStart w:id="66" w:name="_Toc11602"/>
      <w:r>
        <w:rPr>
          <w:rFonts w:hint="eastAsia" w:ascii="方正小标宋简体" w:hAnsi="方正小标宋简体" w:eastAsia="方正小标宋简体" w:cs="方正小标宋简体"/>
          <w:sz w:val="44"/>
          <w:szCs w:val="44"/>
          <w:lang w:eastAsia="zh-CN"/>
        </w:rPr>
        <w:t>自贡市妇女联合会</w:t>
      </w:r>
    </w:p>
    <w:p>
      <w:pPr>
        <w:keepNext w:val="0"/>
        <w:keepLines w:val="0"/>
        <w:pageBreakBefore w:val="0"/>
        <w:kinsoku/>
        <w:wordWrap/>
        <w:overflowPunct/>
        <w:topLinePunct w:val="0"/>
        <w:autoSpaceDE/>
        <w:autoSpaceDN/>
        <w:bidi w:val="0"/>
        <w:spacing w:line="590" w:lineRule="exact"/>
        <w:jc w:val="center"/>
        <w:textAlignment w:val="auto"/>
        <w:outlineLvl w:val="0"/>
        <w:rPr>
          <w:rFonts w:hint="eastAsia" w:ascii="黑体" w:hAnsi="黑体" w:eastAsia="黑体" w:cs="方正小标宋简体"/>
          <w:sz w:val="36"/>
          <w:szCs w:val="36"/>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年部门整体支出绩效评价报告</w:t>
      </w:r>
      <w:bookmarkEnd w:id="65"/>
    </w:p>
    <w:p>
      <w:pPr>
        <w:pStyle w:val="2"/>
        <w:keepNext w:val="0"/>
        <w:keepLines w:val="0"/>
        <w:pageBreakBefore w:val="0"/>
        <w:kinsoku/>
        <w:wordWrap/>
        <w:overflowPunct/>
        <w:topLinePunct w:val="0"/>
        <w:autoSpaceDE/>
        <w:autoSpaceDN/>
        <w:bidi w:val="0"/>
        <w:spacing w:line="590" w:lineRule="exact"/>
        <w:textAlignment w:val="auto"/>
        <w:rPr>
          <w:rFonts w:hint="eastAsia"/>
        </w:rPr>
      </w:pPr>
    </w:p>
    <w:p>
      <w:pPr>
        <w:keepNext w:val="0"/>
        <w:keepLines w:val="0"/>
        <w:pageBreakBefore w:val="0"/>
        <w:kinsoku/>
        <w:wordWrap/>
        <w:overflowPunct/>
        <w:topLinePunct w:val="0"/>
        <w:autoSpaceDE/>
        <w:autoSpaceDN/>
        <w:bidi w:val="0"/>
        <w:spacing w:line="590" w:lineRule="exact"/>
        <w:ind w:firstLine="640" w:firstLineChars="200"/>
        <w:textAlignment w:val="auto"/>
        <w:rPr>
          <w:rFonts w:ascii="黑体" w:hAnsi="黑体" w:eastAsia="黑体" w:cs="黑体"/>
          <w:szCs w:val="32"/>
        </w:rPr>
      </w:pPr>
      <w:r>
        <w:rPr>
          <w:rFonts w:hint="eastAsia" w:ascii="黑体" w:hAnsi="黑体" w:eastAsia="黑体" w:cs="黑体"/>
          <w:szCs w:val="32"/>
        </w:rPr>
        <w:t>一、部门（单位）概况</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仿宋" w:hAnsi="仿宋" w:eastAsia="仿宋" w:cs="仿宋_GB2312"/>
          <w:szCs w:val="32"/>
        </w:rPr>
      </w:pPr>
      <w:r>
        <w:rPr>
          <w:rFonts w:hint="eastAsia" w:ascii="楷体_GB2312" w:hAnsi="楷体_GB2312" w:eastAsia="楷体_GB2312" w:cs="楷体_GB2312"/>
          <w:b/>
          <w:bCs/>
          <w:szCs w:val="32"/>
        </w:rPr>
        <w:t>（一）机构组成</w:t>
      </w:r>
    </w:p>
    <w:p>
      <w:pPr>
        <w:pStyle w:val="2"/>
        <w:keepNext w:val="0"/>
        <w:keepLines w:val="0"/>
        <w:pageBreakBefore w:val="0"/>
        <w:kinsoku/>
        <w:wordWrap/>
        <w:overflowPunct/>
        <w:topLinePunct w:val="0"/>
        <w:autoSpaceDE/>
        <w:autoSpaceDN/>
        <w:bidi w:val="0"/>
        <w:spacing w:line="590" w:lineRule="exact"/>
        <w:ind w:firstLine="640" w:firstLineChars="200"/>
        <w:jc w:val="left"/>
        <w:textAlignment w:val="auto"/>
      </w:pPr>
      <w:r>
        <w:rPr>
          <w:rFonts w:hint="eastAsia" w:ascii="仿宋_GB2312" w:hAnsi="新宋体" w:eastAsia="仿宋_GB2312"/>
          <w:sz w:val="32"/>
          <w:szCs w:val="32"/>
          <w:lang w:eastAsia="zh-CN"/>
        </w:rPr>
        <w:t>自贡市妇女联合会</w:t>
      </w:r>
      <w:r>
        <w:rPr>
          <w:rFonts w:hint="eastAsia" w:ascii="仿宋_GB2312" w:eastAsia="仿宋_GB2312"/>
          <w:kern w:val="2"/>
          <w:sz w:val="32"/>
          <w:szCs w:val="32"/>
          <w:lang w:val="en-US" w:eastAsia="zh-CN" w:bidi="ar-SA"/>
        </w:rPr>
        <w:t>由</w:t>
      </w:r>
      <w:r>
        <w:rPr>
          <w:rFonts w:hint="eastAsia" w:ascii="仿宋_GB2312" w:hAnsi="仿宋" w:eastAsia="仿宋_GB2312"/>
          <w:sz w:val="32"/>
          <w:szCs w:val="32"/>
        </w:rPr>
        <w:t>5个职能部室</w:t>
      </w:r>
      <w:r>
        <w:rPr>
          <w:rFonts w:hint="eastAsia" w:ascii="仿宋_GB2312" w:hAnsi="仿宋" w:eastAsia="仿宋_GB2312"/>
          <w:sz w:val="32"/>
          <w:szCs w:val="32"/>
          <w:lang w:eastAsia="zh-CN"/>
        </w:rPr>
        <w:t>构成</w:t>
      </w:r>
      <w:r>
        <w:rPr>
          <w:rFonts w:hint="eastAsia" w:ascii="仿宋_GB2312" w:hAnsi="仿宋" w:eastAsia="仿宋_GB2312"/>
          <w:sz w:val="32"/>
          <w:szCs w:val="32"/>
        </w:rPr>
        <w:t>，分别为办公室、家庭儿童工作部（市</w:t>
      </w:r>
      <w:r>
        <w:rPr>
          <w:rFonts w:hint="eastAsia" w:hAnsi="仿宋"/>
          <w:sz w:val="32"/>
          <w:szCs w:val="32"/>
          <w:lang w:eastAsia="zh-CN"/>
        </w:rPr>
        <w:t>政府</w:t>
      </w:r>
      <w:r>
        <w:rPr>
          <w:rFonts w:hint="eastAsia" w:ascii="仿宋_GB2312" w:hAnsi="仿宋" w:eastAsia="仿宋_GB2312"/>
          <w:sz w:val="32"/>
          <w:szCs w:val="32"/>
        </w:rPr>
        <w:t>妇儿工委办与其合署办公）、组织联络部、权益宣传部、妇女发展部。</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楷体_GB2312" w:hAnsi="楷体_GB2312" w:eastAsia="楷体_GB2312" w:cs="楷体_GB2312"/>
          <w:b/>
          <w:bCs/>
          <w:szCs w:val="32"/>
        </w:rPr>
      </w:pPr>
      <w:r>
        <w:rPr>
          <w:rFonts w:hint="eastAsia" w:ascii="楷体_GB2312" w:hAnsi="楷体_GB2312" w:eastAsia="楷体_GB2312" w:cs="楷体_GB2312"/>
          <w:b/>
          <w:bCs/>
          <w:szCs w:val="32"/>
          <w:lang w:eastAsia="zh-CN"/>
        </w:rPr>
        <w:t>（二）</w:t>
      </w:r>
      <w:r>
        <w:rPr>
          <w:rFonts w:hint="eastAsia" w:ascii="楷体_GB2312" w:hAnsi="楷体_GB2312" w:eastAsia="楷体_GB2312" w:cs="楷体_GB2312"/>
          <w:b/>
          <w:bCs/>
          <w:szCs w:val="32"/>
        </w:rPr>
        <w:t>机构职能</w:t>
      </w:r>
    </w:p>
    <w:p>
      <w:pPr>
        <w:keepNext w:val="0"/>
        <w:keepLines w:val="0"/>
        <w:pageBreakBefore w:val="0"/>
        <w:kinsoku/>
        <w:wordWrap/>
        <w:overflowPunct/>
        <w:topLinePunct w:val="0"/>
        <w:autoSpaceDE/>
        <w:autoSpaceDN/>
        <w:bidi w:val="0"/>
        <w:spacing w:line="590" w:lineRule="exact"/>
        <w:ind w:firstLine="640" w:firstLineChars="200"/>
        <w:textAlignment w:val="auto"/>
      </w:pPr>
      <w:r>
        <w:rPr>
          <w:rFonts w:hint="eastAsia" w:ascii="仿宋_GB2312" w:hAnsi="宋体"/>
        </w:rPr>
        <w:t>自贡市妇女联合会是中华全国妇女联合会的地方组织，是市委领导下的全市各族各界妇女的群众团体，是党和政府联系妇女群众的桥梁和纽带，是国家政权的重要社会支柱之一。</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楷体_GB2312" w:hAnsi="楷体_GB2312" w:eastAsia="楷体_GB2312" w:cs="楷体_GB2312"/>
          <w:b/>
          <w:bCs/>
          <w:szCs w:val="32"/>
        </w:rPr>
      </w:pPr>
      <w:r>
        <w:rPr>
          <w:rFonts w:hint="eastAsia" w:ascii="楷体_GB2312" w:hAnsi="楷体_GB2312" w:eastAsia="楷体_GB2312" w:cs="楷体_GB2312"/>
          <w:b/>
          <w:bCs/>
          <w:szCs w:val="32"/>
          <w:lang w:eastAsia="zh-CN"/>
        </w:rPr>
        <w:t>（三）</w:t>
      </w:r>
      <w:r>
        <w:rPr>
          <w:rFonts w:hint="eastAsia" w:ascii="楷体_GB2312" w:hAnsi="楷体_GB2312" w:eastAsia="楷体_GB2312" w:cs="楷体_GB2312"/>
          <w:b/>
          <w:bCs/>
          <w:szCs w:val="32"/>
        </w:rPr>
        <w:t>人员概况</w:t>
      </w:r>
    </w:p>
    <w:p>
      <w:pPr>
        <w:keepNext w:val="0"/>
        <w:keepLines w:val="0"/>
        <w:pageBreakBefore w:val="0"/>
        <w:kinsoku/>
        <w:wordWrap/>
        <w:overflowPunct/>
        <w:topLinePunct w:val="0"/>
        <w:autoSpaceDE/>
        <w:autoSpaceDN/>
        <w:bidi w:val="0"/>
        <w:adjustRightInd/>
        <w:snapToGrid w:val="0"/>
        <w:spacing w:line="590" w:lineRule="exact"/>
        <w:ind w:firstLine="640" w:firstLineChars="200"/>
      </w:pPr>
      <w:r>
        <w:rPr>
          <w:rFonts w:hint="eastAsia" w:ascii="仿宋_GB2312" w:hAnsi="仿宋" w:eastAsia="仿宋_GB2312"/>
          <w:sz w:val="32"/>
          <w:szCs w:val="32"/>
        </w:rPr>
        <w:t>我会现有核定编制数为14名，其中，机关行政编制13名，工勤岗位控制数1名。20</w:t>
      </w:r>
      <w:r>
        <w:rPr>
          <w:rFonts w:hint="eastAsia" w:ascii="仿宋_GB2312" w:hAnsi="仿宋"/>
          <w:sz w:val="32"/>
          <w:szCs w:val="32"/>
          <w:lang w:val="en-US" w:eastAsia="zh-CN"/>
        </w:rPr>
        <w:t>20</w:t>
      </w:r>
      <w:r>
        <w:rPr>
          <w:rFonts w:hint="eastAsia" w:ascii="仿宋_GB2312" w:hAnsi="仿宋" w:eastAsia="仿宋_GB2312"/>
          <w:sz w:val="32"/>
          <w:szCs w:val="32"/>
        </w:rPr>
        <w:t>年年末在职人员1</w:t>
      </w:r>
      <w:r>
        <w:rPr>
          <w:rFonts w:hint="eastAsia" w:ascii="仿宋_GB2312" w:hAnsi="仿宋" w:eastAsia="仿宋_GB2312"/>
          <w:sz w:val="32"/>
          <w:szCs w:val="32"/>
          <w:lang w:val="en-US" w:eastAsia="zh-CN"/>
        </w:rPr>
        <w:t>3</w:t>
      </w:r>
      <w:r>
        <w:rPr>
          <w:rFonts w:hint="eastAsia" w:ascii="仿宋_GB2312" w:hAnsi="仿宋" w:eastAsia="仿宋_GB2312"/>
          <w:sz w:val="32"/>
          <w:szCs w:val="32"/>
        </w:rPr>
        <w:t>人、退休人员2</w:t>
      </w:r>
      <w:r>
        <w:rPr>
          <w:rFonts w:hint="eastAsia" w:ascii="仿宋_GB2312" w:hAnsi="仿宋"/>
          <w:sz w:val="32"/>
          <w:szCs w:val="32"/>
          <w:lang w:val="en-US" w:eastAsia="zh-CN"/>
        </w:rPr>
        <w:t>5</w:t>
      </w:r>
      <w:r>
        <w:rPr>
          <w:rFonts w:hint="eastAsia" w:ascii="仿宋_GB2312" w:hAnsi="仿宋" w:eastAsia="仿宋_GB2312"/>
          <w:sz w:val="32"/>
          <w:szCs w:val="32"/>
        </w:rPr>
        <w:t>人（其中工人2人）。</w:t>
      </w:r>
    </w:p>
    <w:p>
      <w:pPr>
        <w:keepNext w:val="0"/>
        <w:keepLines w:val="0"/>
        <w:pageBreakBefore w:val="0"/>
        <w:kinsoku/>
        <w:wordWrap/>
        <w:overflowPunct/>
        <w:topLinePunct w:val="0"/>
        <w:autoSpaceDE/>
        <w:autoSpaceDN/>
        <w:bidi w:val="0"/>
        <w:spacing w:line="590" w:lineRule="exact"/>
        <w:ind w:firstLine="640" w:firstLineChars="200"/>
        <w:textAlignment w:val="auto"/>
        <w:rPr>
          <w:rFonts w:ascii="黑体" w:hAnsi="黑体" w:eastAsia="黑体" w:cs="黑体"/>
          <w:szCs w:val="32"/>
        </w:rPr>
      </w:pPr>
      <w:r>
        <w:rPr>
          <w:rFonts w:hint="eastAsia" w:ascii="黑体" w:hAnsi="黑体" w:eastAsia="黑体" w:cs="黑体"/>
          <w:szCs w:val="32"/>
        </w:rPr>
        <w:t>二、部门财政资金收支情况</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仿宋" w:hAnsi="仿宋" w:eastAsia="仿宋" w:cs="仿宋_GB2312"/>
          <w:szCs w:val="32"/>
          <w:highlight w:val="none"/>
        </w:rPr>
      </w:pPr>
      <w:r>
        <w:rPr>
          <w:rFonts w:hint="eastAsia" w:ascii="楷体_GB2312" w:hAnsi="楷体_GB2312" w:eastAsia="楷体_GB2312" w:cs="楷体_GB2312"/>
          <w:b/>
          <w:bCs/>
          <w:szCs w:val="32"/>
          <w:highlight w:val="none"/>
        </w:rPr>
        <w:t>（一）部门财政资金收入情况</w:t>
      </w:r>
    </w:p>
    <w:p>
      <w:pPr>
        <w:keepNext w:val="0"/>
        <w:keepLines w:val="0"/>
        <w:pageBreakBefore w:val="0"/>
        <w:kinsoku/>
        <w:wordWrap/>
        <w:overflowPunct/>
        <w:topLinePunct w:val="0"/>
        <w:autoSpaceDE/>
        <w:autoSpaceDN/>
        <w:bidi w:val="0"/>
        <w:spacing w:line="590" w:lineRule="exact"/>
        <w:ind w:firstLine="640"/>
        <w:textAlignment w:val="auto"/>
        <w:rPr>
          <w:rFonts w:hint="eastAsia" w:ascii="仿宋_GB2312"/>
          <w:color w:val="000000"/>
          <w:sz w:val="32"/>
          <w:szCs w:val="32"/>
          <w:highlight w:val="none"/>
        </w:rPr>
      </w:pPr>
      <w:r>
        <w:rPr>
          <w:rFonts w:hint="eastAsia" w:ascii="仿宋_GB2312" w:hAnsi="仿宋" w:eastAsia="仿宋_GB2312"/>
          <w:sz w:val="32"/>
          <w:szCs w:val="32"/>
          <w:highlight w:val="none"/>
        </w:rPr>
        <w:t>20</w:t>
      </w:r>
      <w:r>
        <w:rPr>
          <w:rFonts w:hint="eastAsia" w:ascii="仿宋_GB2312" w:hAnsi="仿宋"/>
          <w:sz w:val="32"/>
          <w:szCs w:val="32"/>
          <w:highlight w:val="none"/>
          <w:lang w:val="en-US" w:eastAsia="zh-CN"/>
        </w:rPr>
        <w:t>20</w:t>
      </w:r>
      <w:r>
        <w:rPr>
          <w:rFonts w:hint="eastAsia" w:ascii="仿宋_GB2312" w:hAnsi="仿宋" w:eastAsia="仿宋_GB2312"/>
          <w:sz w:val="32"/>
          <w:szCs w:val="32"/>
          <w:highlight w:val="none"/>
        </w:rPr>
        <w:t>年</w:t>
      </w:r>
      <w:r>
        <w:rPr>
          <w:rFonts w:hint="eastAsia" w:ascii="仿宋_GB2312" w:eastAsia="仿宋_GB2312"/>
          <w:color w:val="000000"/>
          <w:sz w:val="32"/>
          <w:szCs w:val="32"/>
          <w:highlight w:val="none"/>
        </w:rPr>
        <w:t>自贡市妇女联合会</w:t>
      </w:r>
      <w:r>
        <w:rPr>
          <w:rFonts w:hint="eastAsia" w:ascii="仿宋_GB2312"/>
          <w:color w:val="000000"/>
          <w:sz w:val="32"/>
          <w:szCs w:val="32"/>
          <w:highlight w:val="none"/>
          <w:lang w:eastAsia="zh-CN"/>
        </w:rPr>
        <w:t>一般公共预算</w:t>
      </w:r>
      <w:r>
        <w:rPr>
          <w:rFonts w:hint="eastAsia" w:ascii="仿宋_GB2312" w:eastAsia="仿宋_GB2312"/>
          <w:color w:val="000000"/>
          <w:sz w:val="32"/>
          <w:szCs w:val="32"/>
          <w:highlight w:val="none"/>
        </w:rPr>
        <w:t>财政拨款收入</w:t>
      </w:r>
      <w:r>
        <w:rPr>
          <w:rFonts w:hint="eastAsia" w:ascii="仿宋_GB2312"/>
          <w:color w:val="000000"/>
          <w:sz w:val="32"/>
          <w:szCs w:val="32"/>
          <w:highlight w:val="none"/>
          <w:lang w:eastAsia="zh-CN"/>
        </w:rPr>
        <w:t>总</w:t>
      </w:r>
      <w:r>
        <w:rPr>
          <w:rFonts w:hint="eastAsia" w:ascii="仿宋_GB2312" w:eastAsia="仿宋_GB2312"/>
          <w:color w:val="000000"/>
          <w:sz w:val="32"/>
          <w:szCs w:val="32"/>
          <w:highlight w:val="none"/>
        </w:rPr>
        <w:t>计</w:t>
      </w:r>
      <w:r>
        <w:rPr>
          <w:rFonts w:hint="eastAsia" w:ascii="仿宋" w:hAnsi="仿宋" w:eastAsia="仿宋"/>
          <w:color w:val="000000"/>
          <w:szCs w:val="32"/>
        </w:rPr>
        <w:t>4</w:t>
      </w:r>
      <w:r>
        <w:rPr>
          <w:rFonts w:ascii="仿宋" w:hAnsi="仿宋" w:eastAsia="仿宋"/>
          <w:color w:val="000000"/>
          <w:szCs w:val="32"/>
        </w:rPr>
        <w:t>28.08</w:t>
      </w:r>
      <w:r>
        <w:rPr>
          <w:rFonts w:hint="eastAsia" w:ascii="仿宋_GB2312" w:eastAsia="仿宋_GB2312"/>
          <w:color w:val="000000"/>
          <w:sz w:val="32"/>
          <w:szCs w:val="32"/>
          <w:highlight w:val="none"/>
        </w:rPr>
        <w:t>万元。</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楷体_GB2312" w:hAnsi="楷体_GB2312" w:eastAsia="楷体_GB2312" w:cs="楷体_GB2312"/>
          <w:b/>
          <w:bCs/>
          <w:szCs w:val="32"/>
          <w:highlight w:val="none"/>
        </w:rPr>
      </w:pPr>
      <w:r>
        <w:rPr>
          <w:rFonts w:hint="eastAsia" w:ascii="楷体_GB2312" w:hAnsi="楷体_GB2312" w:eastAsia="楷体_GB2312" w:cs="楷体_GB2312"/>
          <w:b/>
          <w:bCs/>
          <w:szCs w:val="32"/>
          <w:highlight w:val="none"/>
          <w:lang w:eastAsia="zh-CN"/>
        </w:rPr>
        <w:t>（二）</w:t>
      </w:r>
      <w:r>
        <w:rPr>
          <w:rFonts w:hint="eastAsia" w:ascii="楷体_GB2312" w:hAnsi="楷体_GB2312" w:eastAsia="楷体_GB2312" w:cs="楷体_GB2312"/>
          <w:b/>
          <w:bCs/>
          <w:szCs w:val="32"/>
          <w:highlight w:val="none"/>
        </w:rPr>
        <w:t>部门财政资金支出情况</w:t>
      </w:r>
    </w:p>
    <w:p>
      <w:pPr>
        <w:spacing w:line="600" w:lineRule="exact"/>
        <w:ind w:firstLine="640"/>
        <w:rPr>
          <w:rFonts w:hint="default" w:ascii="仿宋" w:hAnsi="仿宋" w:eastAsia="仿宋"/>
          <w:b/>
          <w:color w:val="000000"/>
          <w:szCs w:val="32"/>
          <w:lang w:val="en-US" w:eastAsia="zh-CN"/>
        </w:rPr>
      </w:pPr>
      <w:r>
        <w:rPr>
          <w:rFonts w:ascii="仿宋" w:hAnsi="仿宋" w:eastAsia="仿宋"/>
          <w:color w:val="000000"/>
          <w:szCs w:val="32"/>
        </w:rPr>
        <w:t>2020</w:t>
      </w:r>
      <w:r>
        <w:rPr>
          <w:rFonts w:hint="eastAsia" w:ascii="仿宋" w:hAnsi="仿宋" w:eastAsia="仿宋"/>
          <w:color w:val="000000"/>
          <w:szCs w:val="32"/>
        </w:rPr>
        <w:t>年一般公共预算财政拨款支出</w:t>
      </w:r>
      <w:r>
        <w:rPr>
          <w:rFonts w:ascii="仿宋" w:hAnsi="仿宋" w:eastAsia="仿宋"/>
          <w:color w:val="000000"/>
          <w:szCs w:val="32"/>
        </w:rPr>
        <w:t>427.08</w:t>
      </w:r>
      <w:r>
        <w:rPr>
          <w:rFonts w:hint="eastAsia" w:ascii="仿宋" w:hAnsi="仿宋" w:eastAsia="仿宋"/>
          <w:color w:val="000000"/>
          <w:szCs w:val="32"/>
        </w:rPr>
        <w:t>万元，主要用于以下方面</w:t>
      </w:r>
      <w:r>
        <w:rPr>
          <w:rFonts w:ascii="仿宋" w:hAnsi="仿宋" w:eastAsia="仿宋"/>
          <w:color w:val="000000"/>
          <w:szCs w:val="32"/>
        </w:rPr>
        <w:t>:</w:t>
      </w:r>
      <w:r>
        <w:rPr>
          <w:rFonts w:hint="eastAsia" w:ascii="仿宋" w:hAnsi="仿宋" w:eastAsia="仿宋"/>
          <w:b/>
          <w:color w:val="000000"/>
          <w:szCs w:val="32"/>
        </w:rPr>
        <w:t>一般公共服务（类）</w:t>
      </w:r>
      <w:r>
        <w:rPr>
          <w:rFonts w:hint="eastAsia" w:ascii="仿宋" w:hAnsi="仿宋" w:eastAsia="仿宋"/>
          <w:color w:val="000000"/>
          <w:szCs w:val="32"/>
        </w:rPr>
        <w:t>支出</w:t>
      </w:r>
      <w:r>
        <w:rPr>
          <w:rFonts w:ascii="仿宋" w:hAnsi="仿宋" w:eastAsia="仿宋"/>
          <w:color w:val="000000"/>
          <w:szCs w:val="32"/>
        </w:rPr>
        <w:t>337.18</w:t>
      </w:r>
      <w:r>
        <w:rPr>
          <w:rFonts w:hint="eastAsia" w:ascii="仿宋" w:hAnsi="仿宋" w:eastAsia="仿宋"/>
          <w:color w:val="000000"/>
          <w:szCs w:val="32"/>
        </w:rPr>
        <w:t>万元，占</w:t>
      </w:r>
      <w:r>
        <w:rPr>
          <w:rFonts w:ascii="仿宋" w:hAnsi="仿宋" w:eastAsia="仿宋"/>
          <w:color w:val="000000"/>
          <w:szCs w:val="32"/>
        </w:rPr>
        <w:t>78.77%</w:t>
      </w:r>
      <w:r>
        <w:rPr>
          <w:rFonts w:hint="eastAsia" w:ascii="仿宋" w:hAnsi="仿宋" w:eastAsia="仿宋"/>
          <w:color w:val="000000"/>
          <w:szCs w:val="32"/>
        </w:rPr>
        <w:t>；</w:t>
      </w:r>
      <w:r>
        <w:rPr>
          <w:rFonts w:hint="eastAsia" w:ascii="仿宋" w:hAnsi="仿宋" w:eastAsia="仿宋"/>
          <w:b/>
          <w:color w:val="000000"/>
          <w:szCs w:val="32"/>
        </w:rPr>
        <w:t>社会保障和就业（类）</w:t>
      </w:r>
      <w:r>
        <w:rPr>
          <w:rFonts w:hint="eastAsia" w:ascii="仿宋" w:hAnsi="仿宋" w:eastAsia="仿宋"/>
          <w:color w:val="000000"/>
          <w:szCs w:val="32"/>
        </w:rPr>
        <w:t>支出</w:t>
      </w:r>
      <w:r>
        <w:rPr>
          <w:rFonts w:ascii="仿宋" w:hAnsi="仿宋" w:eastAsia="仿宋"/>
          <w:color w:val="000000"/>
          <w:szCs w:val="32"/>
        </w:rPr>
        <w:t>52.04</w:t>
      </w:r>
      <w:r>
        <w:rPr>
          <w:rFonts w:hint="eastAsia" w:ascii="仿宋" w:hAnsi="仿宋" w:eastAsia="仿宋"/>
          <w:color w:val="000000"/>
          <w:szCs w:val="32"/>
        </w:rPr>
        <w:t>万元，占</w:t>
      </w:r>
      <w:r>
        <w:rPr>
          <w:rFonts w:ascii="仿宋" w:hAnsi="仿宋" w:eastAsia="仿宋"/>
          <w:color w:val="000000"/>
          <w:szCs w:val="32"/>
        </w:rPr>
        <w:t>12.16%</w:t>
      </w:r>
      <w:r>
        <w:rPr>
          <w:rFonts w:hint="eastAsia" w:ascii="仿宋" w:hAnsi="仿宋" w:eastAsia="仿宋"/>
          <w:color w:val="000000"/>
          <w:szCs w:val="32"/>
        </w:rPr>
        <w:t>；</w:t>
      </w:r>
      <w:r>
        <w:rPr>
          <w:rFonts w:hint="eastAsia" w:ascii="仿宋" w:hAnsi="仿宋" w:eastAsia="仿宋"/>
          <w:b/>
          <w:bCs/>
          <w:color w:val="000000"/>
          <w:szCs w:val="32"/>
        </w:rPr>
        <w:t>卫生健康支出</w:t>
      </w:r>
      <w:r>
        <w:rPr>
          <w:rFonts w:ascii="仿宋" w:hAnsi="仿宋" w:eastAsia="仿宋"/>
          <w:color w:val="000000"/>
          <w:szCs w:val="32"/>
        </w:rPr>
        <w:t>20.3</w:t>
      </w:r>
      <w:r>
        <w:rPr>
          <w:rFonts w:hint="eastAsia" w:ascii="仿宋" w:hAnsi="仿宋" w:eastAsia="仿宋"/>
          <w:color w:val="000000"/>
          <w:szCs w:val="32"/>
          <w:lang w:val="en-US" w:eastAsia="zh-CN"/>
        </w:rPr>
        <w:t>0</w:t>
      </w:r>
      <w:r>
        <w:rPr>
          <w:rFonts w:hint="eastAsia" w:ascii="仿宋" w:hAnsi="仿宋" w:eastAsia="仿宋"/>
          <w:color w:val="000000"/>
          <w:szCs w:val="32"/>
        </w:rPr>
        <w:t>万元，占</w:t>
      </w:r>
      <w:r>
        <w:rPr>
          <w:rFonts w:ascii="仿宋" w:hAnsi="仿宋" w:eastAsia="仿宋"/>
          <w:color w:val="000000"/>
          <w:szCs w:val="32"/>
        </w:rPr>
        <w:t>4.74%</w:t>
      </w:r>
      <w:r>
        <w:rPr>
          <w:rFonts w:hint="eastAsia" w:ascii="仿宋" w:hAnsi="仿宋" w:eastAsia="仿宋"/>
          <w:color w:val="000000"/>
          <w:szCs w:val="32"/>
        </w:rPr>
        <w:t>；住房保障支出</w:t>
      </w:r>
      <w:r>
        <w:rPr>
          <w:rFonts w:ascii="仿宋" w:hAnsi="仿宋" w:eastAsia="仿宋"/>
          <w:color w:val="000000"/>
          <w:szCs w:val="32"/>
        </w:rPr>
        <w:t>17.56</w:t>
      </w:r>
      <w:r>
        <w:rPr>
          <w:rFonts w:hint="eastAsia" w:ascii="仿宋" w:hAnsi="仿宋" w:eastAsia="仿宋"/>
          <w:color w:val="000000"/>
          <w:szCs w:val="32"/>
        </w:rPr>
        <w:t>万元，占</w:t>
      </w:r>
      <w:r>
        <w:rPr>
          <w:rFonts w:ascii="仿宋" w:hAnsi="仿宋" w:eastAsia="仿宋"/>
          <w:color w:val="000000"/>
          <w:szCs w:val="32"/>
        </w:rPr>
        <w:t>4.1%</w:t>
      </w:r>
      <w:r>
        <w:rPr>
          <w:rFonts w:hint="eastAsia" w:ascii="仿宋" w:hAnsi="仿宋" w:eastAsia="仿宋"/>
          <w:color w:val="000000"/>
          <w:szCs w:val="32"/>
          <w:lang w:eastAsia="zh-CN"/>
        </w:rPr>
        <w:t>；城乡社区支出</w:t>
      </w:r>
      <w:r>
        <w:rPr>
          <w:rFonts w:hint="eastAsia" w:ascii="仿宋" w:hAnsi="仿宋" w:eastAsia="仿宋"/>
          <w:color w:val="000000"/>
          <w:szCs w:val="32"/>
          <w:lang w:val="en-US" w:eastAsia="zh-CN"/>
        </w:rPr>
        <w:t>1.00万元，占0.23%。</w:t>
      </w:r>
    </w:p>
    <w:p>
      <w:pPr>
        <w:keepNext w:val="0"/>
        <w:keepLines w:val="0"/>
        <w:pageBreakBefore w:val="0"/>
        <w:numPr>
          <w:ilvl w:val="0"/>
          <w:numId w:val="0"/>
        </w:numPr>
        <w:kinsoku/>
        <w:wordWrap/>
        <w:overflowPunct/>
        <w:topLinePunct w:val="0"/>
        <w:autoSpaceDE/>
        <w:autoSpaceDN/>
        <w:bidi w:val="0"/>
        <w:spacing w:line="590" w:lineRule="exact"/>
        <w:ind w:left="640" w:leftChars="0"/>
        <w:textAlignment w:val="auto"/>
        <w:rPr>
          <w:rFonts w:hint="eastAsia" w:ascii="黑体" w:hAnsi="黑体" w:eastAsia="黑体" w:cs="黑体"/>
          <w:szCs w:val="32"/>
          <w:highlight w:val="none"/>
        </w:rPr>
      </w:pPr>
      <w:r>
        <w:rPr>
          <w:rFonts w:hint="eastAsia" w:ascii="黑体" w:hAnsi="黑体" w:eastAsia="黑体" w:cs="黑体"/>
          <w:szCs w:val="32"/>
          <w:highlight w:val="none"/>
          <w:lang w:eastAsia="zh-CN"/>
        </w:rPr>
        <w:t>三、</w:t>
      </w:r>
      <w:r>
        <w:rPr>
          <w:rFonts w:hint="eastAsia" w:ascii="黑体" w:hAnsi="黑体" w:eastAsia="黑体" w:cs="黑体"/>
          <w:szCs w:val="32"/>
          <w:highlight w:val="none"/>
        </w:rPr>
        <w:t>部门整体预算绩效管理情况</w:t>
      </w:r>
    </w:p>
    <w:p>
      <w:pPr>
        <w:keepNext w:val="0"/>
        <w:keepLines w:val="0"/>
        <w:pageBreakBefore w:val="0"/>
        <w:widowControl/>
        <w:kinsoku/>
        <w:wordWrap/>
        <w:overflowPunct/>
        <w:topLinePunct w:val="0"/>
        <w:autoSpaceDE/>
        <w:autoSpaceDN/>
        <w:bidi w:val="0"/>
        <w:adjustRightInd w:val="0"/>
        <w:snapToGrid w:val="0"/>
        <w:spacing w:line="590" w:lineRule="exact"/>
        <w:ind w:firstLine="720"/>
        <w:jc w:val="left"/>
        <w:textAlignment w:val="auto"/>
        <w:rPr>
          <w:rFonts w:hint="eastAsia" w:ascii="楷体_GB2312" w:hAnsi="宋体" w:eastAsia="楷体_GB2312" w:cs="宋体"/>
          <w:b/>
          <w:bCs/>
          <w:kern w:val="0"/>
          <w:szCs w:val="32"/>
          <w:highlight w:val="none"/>
          <w:shd w:val="clear" w:color="auto" w:fill="FFFFFF"/>
        </w:rPr>
      </w:pPr>
      <w:r>
        <w:rPr>
          <w:rFonts w:hint="eastAsia" w:ascii="楷体_GB2312" w:hAnsi="宋体" w:eastAsia="楷体_GB2312" w:cs="宋体"/>
          <w:b/>
          <w:bCs/>
          <w:kern w:val="0"/>
          <w:szCs w:val="32"/>
          <w:highlight w:val="none"/>
          <w:shd w:val="clear" w:color="auto" w:fill="FFFFFF"/>
        </w:rPr>
        <w:t>（一）部门预算管理</w:t>
      </w:r>
    </w:p>
    <w:p>
      <w:pPr>
        <w:keepNext w:val="0"/>
        <w:keepLines w:val="0"/>
        <w:pageBreakBefore w:val="0"/>
        <w:widowControl/>
        <w:kinsoku/>
        <w:wordWrap/>
        <w:overflowPunct/>
        <w:topLinePunct w:val="0"/>
        <w:autoSpaceDE/>
        <w:autoSpaceDN/>
        <w:bidi w:val="0"/>
        <w:adjustRightInd w:val="0"/>
        <w:snapToGrid w:val="0"/>
        <w:spacing w:line="590" w:lineRule="exact"/>
        <w:ind w:firstLine="720"/>
        <w:jc w:val="left"/>
        <w:textAlignment w:val="auto"/>
        <w:rPr>
          <w:rFonts w:hint="eastAsia" w:ascii="仿宋_GB2312" w:hAnsi="宋体" w:cs="宋体"/>
          <w:bCs/>
          <w:kern w:val="0"/>
          <w:szCs w:val="32"/>
          <w:highlight w:val="none"/>
          <w:shd w:val="clear" w:color="auto" w:fill="FFFFFF"/>
        </w:rPr>
      </w:pPr>
      <w:r>
        <w:rPr>
          <w:rFonts w:hint="eastAsia" w:ascii="仿宋_GB2312"/>
          <w:b/>
          <w:bCs/>
          <w:color w:val="000000"/>
          <w:sz w:val="32"/>
          <w:szCs w:val="32"/>
          <w:highlight w:val="none"/>
          <w:lang w:val="en-US" w:eastAsia="zh-CN"/>
        </w:rPr>
        <w:t>1.预决算编制情况。</w:t>
      </w:r>
      <w:r>
        <w:rPr>
          <w:rFonts w:hint="eastAsia" w:ascii="仿宋_GB2312" w:hAnsi="宋体" w:cs="宋体"/>
          <w:bCs/>
          <w:kern w:val="0"/>
          <w:szCs w:val="32"/>
          <w:highlight w:val="none"/>
          <w:shd w:val="clear" w:color="auto" w:fill="FFFFFF"/>
        </w:rPr>
        <w:t>及时、准确、完整地完成了20</w:t>
      </w:r>
      <w:r>
        <w:rPr>
          <w:rFonts w:hint="eastAsia" w:ascii="仿宋_GB2312" w:hAnsi="宋体" w:cs="宋体"/>
          <w:bCs/>
          <w:kern w:val="0"/>
          <w:szCs w:val="32"/>
          <w:highlight w:val="none"/>
          <w:shd w:val="clear" w:color="auto" w:fill="FFFFFF"/>
          <w:lang w:val="en-US" w:eastAsia="zh-CN"/>
        </w:rPr>
        <w:t>20</w:t>
      </w:r>
      <w:r>
        <w:rPr>
          <w:rFonts w:hint="eastAsia" w:ascii="仿宋_GB2312" w:hAnsi="宋体" w:cs="宋体"/>
          <w:bCs/>
          <w:kern w:val="0"/>
          <w:szCs w:val="32"/>
          <w:highlight w:val="none"/>
          <w:shd w:val="clear" w:color="auto" w:fill="FFFFFF"/>
        </w:rPr>
        <w:t>年部门决算和20</w:t>
      </w:r>
      <w:r>
        <w:rPr>
          <w:rFonts w:hint="eastAsia" w:ascii="仿宋_GB2312" w:hAnsi="宋体" w:cs="宋体"/>
          <w:bCs/>
          <w:kern w:val="0"/>
          <w:szCs w:val="32"/>
          <w:highlight w:val="none"/>
          <w:shd w:val="clear" w:color="auto" w:fill="FFFFFF"/>
          <w:lang w:val="en-US" w:eastAsia="zh-CN"/>
        </w:rPr>
        <w:t>21</w:t>
      </w:r>
      <w:r>
        <w:rPr>
          <w:rFonts w:hint="eastAsia" w:ascii="仿宋_GB2312" w:hAnsi="宋体" w:cs="宋体"/>
          <w:bCs/>
          <w:kern w:val="0"/>
          <w:szCs w:val="32"/>
          <w:highlight w:val="none"/>
          <w:shd w:val="clear" w:color="auto" w:fill="FFFFFF"/>
        </w:rPr>
        <w:t>年部门预算编制工作，编制中做到了专项预算提前细化，绩效目标认真填报。特别是在20</w:t>
      </w:r>
      <w:r>
        <w:rPr>
          <w:rFonts w:hint="eastAsia" w:ascii="仿宋_GB2312" w:hAnsi="宋体" w:cs="宋体"/>
          <w:bCs/>
          <w:kern w:val="0"/>
          <w:szCs w:val="32"/>
          <w:highlight w:val="none"/>
          <w:shd w:val="clear" w:color="auto" w:fill="FFFFFF"/>
          <w:lang w:val="en-US" w:eastAsia="zh-CN"/>
        </w:rPr>
        <w:t>21</w:t>
      </w:r>
      <w:r>
        <w:rPr>
          <w:rFonts w:hint="eastAsia" w:ascii="仿宋_GB2312" w:hAnsi="宋体" w:cs="宋体"/>
          <w:bCs/>
          <w:kern w:val="0"/>
          <w:szCs w:val="32"/>
          <w:highlight w:val="none"/>
          <w:shd w:val="clear" w:color="auto" w:fill="FFFFFF"/>
        </w:rPr>
        <w:t>的部门预算编制中，按照《新预算法》“讲求绩效”的要求，财务部门在编制专项经费预算时，充分征求机关各部室及分管领导的意见形成预算草案，并提交市妇联党组会议认真研究，在此基础上完成了预算的编报工作，较大提高了预算编制质量。</w:t>
      </w:r>
    </w:p>
    <w:p>
      <w:pPr>
        <w:keepNext w:val="0"/>
        <w:keepLines w:val="0"/>
        <w:pageBreakBefore w:val="0"/>
        <w:widowControl/>
        <w:kinsoku/>
        <w:wordWrap/>
        <w:overflowPunct/>
        <w:topLinePunct w:val="0"/>
        <w:autoSpaceDE/>
        <w:autoSpaceDN/>
        <w:bidi w:val="0"/>
        <w:adjustRightInd w:val="0"/>
        <w:snapToGrid w:val="0"/>
        <w:spacing w:line="590" w:lineRule="exact"/>
        <w:ind w:firstLine="720"/>
        <w:jc w:val="left"/>
        <w:textAlignment w:val="auto"/>
        <w:rPr>
          <w:rFonts w:hint="eastAsia" w:cs="仿宋_GB2312"/>
          <w:color w:val="000000"/>
          <w:szCs w:val="32"/>
          <w:highlight w:val="none"/>
          <w:shd w:val="clear" w:color="auto" w:fill="FFFFFF"/>
        </w:rPr>
      </w:pPr>
      <w:r>
        <w:rPr>
          <w:rFonts w:hint="eastAsia" w:ascii="仿宋_GB2312"/>
          <w:b/>
          <w:bCs/>
          <w:color w:val="000000"/>
          <w:sz w:val="32"/>
          <w:szCs w:val="32"/>
          <w:highlight w:val="none"/>
          <w:lang w:val="en-US" w:eastAsia="zh-CN"/>
        </w:rPr>
        <w:t>2.执行管理情况。</w:t>
      </w:r>
      <w:r>
        <w:rPr>
          <w:rFonts w:hint="eastAsia" w:cs="仿宋_GB2312"/>
          <w:color w:val="000000"/>
          <w:szCs w:val="32"/>
          <w:highlight w:val="none"/>
          <w:shd w:val="clear" w:color="auto" w:fill="FFFFFF"/>
        </w:rPr>
        <w:t>20</w:t>
      </w:r>
      <w:r>
        <w:rPr>
          <w:rFonts w:hint="eastAsia" w:cs="仿宋_GB2312"/>
          <w:color w:val="000000"/>
          <w:szCs w:val="32"/>
          <w:highlight w:val="none"/>
          <w:shd w:val="clear" w:color="auto" w:fill="FFFFFF"/>
          <w:lang w:val="en-US" w:eastAsia="zh-CN"/>
        </w:rPr>
        <w:t>20</w:t>
      </w:r>
      <w:r>
        <w:rPr>
          <w:rFonts w:hint="eastAsia" w:cs="仿宋_GB2312"/>
          <w:color w:val="000000"/>
          <w:szCs w:val="32"/>
          <w:highlight w:val="none"/>
          <w:shd w:val="clear" w:color="auto" w:fill="FFFFFF"/>
        </w:rPr>
        <w:t>年度，我会根据市财政局批复的预算金额，合理安排全年度的预算用款计划，在预算执行中期坚持按预算执行。在按月上报用款计划时坚持做到用款计划与执行进度相结合， 6月、9月、11月以及全年执行进度稳步推进。</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楷体_GB2312" w:hAnsi="宋体" w:eastAsia="楷体_GB2312" w:cs="宋体"/>
          <w:b/>
          <w:bCs/>
          <w:kern w:val="0"/>
          <w:szCs w:val="32"/>
          <w:highlight w:val="none"/>
          <w:shd w:val="clear" w:color="auto" w:fill="FFFFFF"/>
        </w:rPr>
      </w:pPr>
      <w:r>
        <w:rPr>
          <w:rFonts w:hint="eastAsia" w:ascii="楷体_GB2312" w:hAnsi="宋体" w:eastAsia="楷体_GB2312" w:cs="宋体"/>
          <w:b/>
          <w:bCs/>
          <w:kern w:val="0"/>
          <w:szCs w:val="32"/>
          <w:highlight w:val="none"/>
          <w:shd w:val="clear" w:color="auto" w:fill="FFFFFF"/>
        </w:rPr>
        <w:t>（二）结果应用情况</w:t>
      </w:r>
    </w:p>
    <w:p>
      <w:pPr>
        <w:keepNext w:val="0"/>
        <w:keepLines w:val="0"/>
        <w:pageBreakBefore w:val="0"/>
        <w:kinsoku/>
        <w:wordWrap/>
        <w:overflowPunct/>
        <w:topLinePunct w:val="0"/>
        <w:autoSpaceDE/>
        <w:autoSpaceDN/>
        <w:bidi w:val="0"/>
        <w:spacing w:line="590" w:lineRule="exact"/>
        <w:ind w:firstLine="640" w:firstLineChars="200"/>
        <w:textAlignment w:val="auto"/>
        <w:rPr>
          <w:rFonts w:hint="default" w:ascii="仿宋_GB2312" w:eastAsia="仿宋_GB2312"/>
          <w:color w:val="000000"/>
          <w:sz w:val="32"/>
          <w:szCs w:val="32"/>
          <w:highlight w:val="yellow"/>
          <w:lang w:val="en-US" w:eastAsia="zh-CN"/>
        </w:rPr>
      </w:pPr>
      <w:r>
        <w:rPr>
          <w:rFonts w:hint="eastAsia" w:ascii="仿宋_GB2312" w:hAnsi="宋体" w:cs="宋体"/>
          <w:kern w:val="0"/>
          <w:szCs w:val="32"/>
          <w:highlight w:val="none"/>
          <w:shd w:val="clear" w:color="auto" w:fill="FFFFFF"/>
          <w:lang w:val="zh-CN"/>
        </w:rPr>
        <w:t>为不断提高支出绩效，我会对绩效评价结果进行合理运用。一是实施结果公开。公开的途径有两个：分别是机关职工大会和市妇联执委会。二是纳入对区县妇联和机关业务部室的年度目标考核，作为年终评优评先的重要依据。</w:t>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四、评价结论及建议</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（一）评价结论</w:t>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_GB2312" w:hAnsi="华文仿宋"/>
          <w:highlight w:val="none"/>
        </w:rPr>
      </w:pPr>
      <w:r>
        <w:rPr>
          <w:rFonts w:hint="eastAsia" w:ascii="仿宋_GB2312" w:hAnsi="仿宋_GB2312" w:eastAsia="仿宋_GB2312" w:cs="仿宋_GB2312"/>
          <w:sz w:val="32"/>
          <w:szCs w:val="32"/>
          <w:lang w:eastAsia="zh-CN"/>
        </w:rPr>
        <w:t>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lang w:eastAsia="zh-CN"/>
        </w:rPr>
        <w:t>年，市妇联高举习近平新时代中国特色社会主义思想伟大旗帜</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bidi="ar"/>
        </w:rPr>
        <w:t>以</w:t>
      </w:r>
      <w:r>
        <w:rPr>
          <w:rFonts w:hint="eastAsia" w:ascii="仿宋_GB2312" w:hAnsi="仿宋_GB2312" w:eastAsia="仿宋_GB2312" w:cs="仿宋_GB2312"/>
          <w:kern w:val="0"/>
          <w:sz w:val="32"/>
          <w:szCs w:val="32"/>
          <w:lang w:val="en-US" w:eastAsia="zh-CN" w:bidi="ar"/>
        </w:rPr>
        <w:t>开展</w:t>
      </w:r>
      <w:r>
        <w:rPr>
          <w:rFonts w:hint="eastAsia" w:ascii="仿宋_GB2312" w:hAnsi="仿宋_GB2312" w:eastAsia="仿宋_GB2312" w:cs="仿宋_GB2312"/>
          <w:bCs/>
          <w:sz w:val="32"/>
          <w:szCs w:val="32"/>
        </w:rPr>
        <w:t>“不忘初心、牢记使命”主题教育为契机，</w:t>
      </w:r>
      <w:r>
        <w:rPr>
          <w:rFonts w:hint="eastAsia" w:ascii="仿宋_GB2312" w:hAnsi="仿宋_GB2312" w:eastAsia="仿宋_GB2312" w:cs="仿宋_GB2312"/>
          <w:sz w:val="32"/>
          <w:szCs w:val="32"/>
        </w:rPr>
        <w:t>强力推进“1136”工作方针，</w:t>
      </w:r>
      <w:r>
        <w:rPr>
          <w:rFonts w:hint="eastAsia" w:ascii="仿宋_GB2312" w:eastAsia="仿宋_GB2312"/>
          <w:sz w:val="32"/>
          <w:szCs w:val="32"/>
          <w:lang w:eastAsia="zh-CN"/>
        </w:rPr>
        <w:t>在市委的坚强领导下，</w:t>
      </w:r>
      <w:r>
        <w:rPr>
          <w:rFonts w:hint="eastAsia" w:ascii="仿宋_GB2312" w:eastAsia="仿宋_GB2312" w:cs="仿宋_GB2312"/>
          <w:sz w:val="32"/>
          <w:szCs w:val="32"/>
          <w:lang w:eastAsia="zh-CN"/>
        </w:rPr>
        <w:t>创新担当，主动作为，积极投身疫情防控，着力推进重难点工作，</w:t>
      </w:r>
      <w:r>
        <w:rPr>
          <w:rFonts w:hint="eastAsia" w:ascii="仿宋_GB2312" w:hAnsi="Calibri" w:eastAsia="仿宋_GB2312"/>
          <w:color w:val="000000"/>
          <w:sz w:val="32"/>
        </w:rPr>
        <w:t>引领广大妇女</w:t>
      </w:r>
      <w:r>
        <w:rPr>
          <w:rFonts w:hint="eastAsia" w:ascii="仿宋_GB2312" w:hAnsi="Calibri" w:eastAsia="仿宋_GB2312"/>
          <w:color w:val="000000"/>
          <w:sz w:val="32"/>
          <w:lang w:eastAsia="zh-CN"/>
        </w:rPr>
        <w:t>积极融入</w:t>
      </w:r>
      <w:r>
        <w:rPr>
          <w:rFonts w:hint="eastAsia" w:ascii="仿宋_GB2312" w:hAnsi="仿宋_GB2312" w:eastAsia="仿宋_GB2312" w:cs="仿宋_GB2312"/>
          <w:color w:val="000000"/>
          <w:sz w:val="32"/>
          <w:szCs w:val="32"/>
        </w:rPr>
        <w:t>成渝地区双城经济圈建设</w:t>
      </w:r>
      <w:r>
        <w:rPr>
          <w:rFonts w:hint="eastAsia" w:ascii="仿宋_GB2312" w:hAnsi="仿宋_GB2312" w:eastAsia="仿宋_GB2312" w:cs="仿宋_GB2312"/>
          <w:color w:val="000000"/>
          <w:sz w:val="32"/>
          <w:szCs w:val="32"/>
          <w:lang w:eastAsia="zh-CN"/>
        </w:rPr>
        <w:t>，</w:t>
      </w:r>
      <w:r>
        <w:rPr>
          <w:rFonts w:hint="eastAsia" w:ascii="仿宋_GB2312" w:hAnsi="Calibri" w:eastAsia="仿宋_GB2312"/>
          <w:color w:val="000000"/>
          <w:sz w:val="32"/>
          <w:lang w:eastAsia="zh-CN"/>
        </w:rPr>
        <w:t>各项工作取得实效。</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bCs/>
          <w:kern w:val="0"/>
          <w:sz w:val="32"/>
          <w:szCs w:val="32"/>
          <w:lang w:bidi="ar"/>
        </w:rPr>
        <w:t>各类</w:t>
      </w:r>
      <w:r>
        <w:rPr>
          <w:rFonts w:hint="eastAsia" w:ascii="仿宋_GB2312" w:hAnsi="仿宋_GB2312" w:eastAsia="仿宋_GB2312" w:cs="仿宋_GB2312"/>
          <w:color w:val="000000"/>
          <w:sz w:val="32"/>
          <w:szCs w:val="32"/>
        </w:rPr>
        <w:t>媒体报道</w:t>
      </w:r>
      <w:r>
        <w:rPr>
          <w:rFonts w:hint="eastAsia" w:ascii="仿宋_GB2312" w:hAnsi="仿宋_GB2312" w:eastAsia="仿宋_GB2312" w:cs="仿宋_GB2312"/>
          <w:color w:val="000000"/>
          <w:sz w:val="32"/>
          <w:szCs w:val="32"/>
          <w:lang w:val="en-US" w:eastAsia="zh-CN"/>
        </w:rPr>
        <w:t>230余</w:t>
      </w:r>
      <w:r>
        <w:rPr>
          <w:rFonts w:hint="eastAsia" w:ascii="仿宋_GB2312" w:hAnsi="仿宋_GB2312" w:eastAsia="仿宋_GB2312" w:cs="仿宋_GB2312"/>
          <w:color w:val="000000"/>
          <w:sz w:val="32"/>
          <w:szCs w:val="32"/>
        </w:rPr>
        <w:t>次，</w:t>
      </w:r>
      <w:r>
        <w:rPr>
          <w:rFonts w:hint="eastAsia" w:ascii="仿宋_GB2312" w:hAnsi="Calibri" w:eastAsia="仿宋_GB2312" w:cs="Times New Roman"/>
          <w:color w:val="000000"/>
          <w:sz w:val="32"/>
          <w:lang w:eastAsia="zh-CN"/>
        </w:rPr>
        <w:t>市妇联多项工作得到省妇联、市委的充分肯定。</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楷体_GB2312" w:hAnsi="宋体" w:eastAsia="楷体_GB2312" w:cs="宋体"/>
          <w:b/>
          <w:bCs/>
          <w:kern w:val="0"/>
          <w:szCs w:val="32"/>
          <w:highlight w:val="none"/>
          <w:shd w:val="clear" w:color="auto" w:fill="FFFFFF"/>
        </w:rPr>
      </w:pPr>
      <w:r>
        <w:rPr>
          <w:rFonts w:hint="eastAsia" w:ascii="楷体_GB2312" w:hAnsi="宋体" w:eastAsia="楷体_GB2312" w:cs="宋体"/>
          <w:b/>
          <w:bCs/>
          <w:kern w:val="0"/>
          <w:szCs w:val="32"/>
          <w:highlight w:val="none"/>
          <w:shd w:val="clear" w:color="auto" w:fill="FFFFFF"/>
        </w:rPr>
        <w:t>（二）存在问题</w:t>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_GB2312" w:hAnsi="新宋体" w:eastAsia="仿宋_GB2312"/>
          <w:sz w:val="32"/>
          <w:szCs w:val="32"/>
          <w:highlight w:val="none"/>
          <w:lang w:eastAsia="zh-CN"/>
        </w:rPr>
      </w:pPr>
      <w:r>
        <w:rPr>
          <w:rFonts w:hint="eastAsia" w:ascii="仿宋_GB2312" w:hAnsi="新宋体" w:eastAsia="仿宋_GB2312"/>
          <w:sz w:val="32"/>
          <w:szCs w:val="32"/>
          <w:highlight w:val="none"/>
        </w:rPr>
        <w:t>预算编制时，基本支出中如商品和服务支出等项目的编制市财政局按系数下达给单位，一定程度上未能兼顾到单位支出实际。</w:t>
      </w:r>
      <w:r>
        <w:rPr>
          <w:rFonts w:hint="eastAsia" w:ascii="仿宋_GB2312" w:hAnsi="新宋体"/>
          <w:sz w:val="32"/>
          <w:szCs w:val="32"/>
          <w:highlight w:val="none"/>
          <w:lang w:eastAsia="zh-CN"/>
        </w:rPr>
        <w:t>少部分科目（如办公费）预算金额编制不太符合实际。</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楷体_GB2312" w:hAnsi="宋体" w:eastAsia="楷体_GB2312" w:cs="宋体"/>
          <w:b/>
          <w:bCs/>
          <w:kern w:val="0"/>
          <w:szCs w:val="32"/>
          <w:highlight w:val="none"/>
          <w:shd w:val="clear" w:color="auto" w:fill="FFFFFF"/>
        </w:rPr>
      </w:pPr>
      <w:r>
        <w:rPr>
          <w:rFonts w:hint="eastAsia" w:ascii="楷体_GB2312" w:hAnsi="宋体" w:eastAsia="楷体_GB2312" w:cs="宋体"/>
          <w:b/>
          <w:bCs/>
          <w:kern w:val="0"/>
          <w:szCs w:val="32"/>
          <w:highlight w:val="none"/>
          <w:shd w:val="clear" w:color="auto" w:fill="FFFFFF"/>
          <w:lang w:eastAsia="zh-CN"/>
        </w:rPr>
        <w:t>（三）</w:t>
      </w:r>
      <w:r>
        <w:rPr>
          <w:rFonts w:hint="eastAsia" w:ascii="楷体_GB2312" w:hAnsi="宋体" w:eastAsia="楷体_GB2312" w:cs="宋体"/>
          <w:b/>
          <w:bCs/>
          <w:kern w:val="0"/>
          <w:szCs w:val="32"/>
          <w:highlight w:val="none"/>
          <w:shd w:val="clear" w:color="auto" w:fill="FFFFFF"/>
        </w:rPr>
        <w:t>改进建议</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仿宋_GB2312" w:hAnsi="新宋体" w:eastAsia="仿宋_GB2312"/>
          <w:sz w:val="32"/>
          <w:szCs w:val="32"/>
          <w:highlight w:val="none"/>
        </w:rPr>
      </w:pP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cs="仿宋_GB2312"/>
          <w:b/>
          <w:bCs/>
          <w:sz w:val="32"/>
          <w:szCs w:val="32"/>
          <w:highlight w:val="none"/>
          <w:lang w:val="en-US" w:eastAsia="zh-CN"/>
        </w:rPr>
        <w:t>要求</w:t>
      </w:r>
      <w:r>
        <w:rPr>
          <w:rFonts w:hint="eastAsia" w:ascii="仿宋_GB2312" w:hAnsi="仿宋_GB2312" w:eastAsia="仿宋_GB2312" w:cs="仿宋_GB2312"/>
          <w:b w:val="0"/>
          <w:bCs w:val="0"/>
          <w:sz w:val="32"/>
          <w:szCs w:val="32"/>
          <w:highlight w:val="none"/>
          <w:lang w:val="en-US" w:eastAsia="zh-CN"/>
        </w:rPr>
        <w:t>相关人员再次</w:t>
      </w:r>
      <w:r>
        <w:rPr>
          <w:rFonts w:hint="eastAsia" w:ascii="仿宋_GB2312" w:hAnsi="仿宋_GB2312" w:eastAsia="仿宋_GB2312" w:cs="仿宋_GB2312"/>
          <w:sz w:val="32"/>
          <w:szCs w:val="32"/>
          <w:highlight w:val="none"/>
          <w:lang w:val="en-US" w:eastAsia="zh-CN"/>
        </w:rPr>
        <w:t>认真学习预算编制管理办法，要求在编制2021年预算时纵向与本单位上年预算比较，横向与兄弟单位比较，合理编制各科目金额。</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上级部门通过预算下达专项资金前，及时向市财政局汇报，根据工作需要合理下达预算科目。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Cs w:val="32"/>
          <w:highlight w:val="yellow"/>
          <w:lang w:eastAsia="zh-CN"/>
        </w:rPr>
        <w:sectPr>
          <w:footerReference r:id="rId4" w:type="default"/>
          <w:pgSz w:w="11906" w:h="16838"/>
          <w:pgMar w:top="1984" w:right="1474" w:bottom="1871" w:left="1587" w:header="851" w:footer="1134" w:gutter="0"/>
          <w:pgBorders>
            <w:top w:val="none" w:sz="0" w:space="0"/>
            <w:left w:val="none" w:sz="0" w:space="0"/>
            <w:bottom w:val="none" w:sz="0" w:space="0"/>
            <w:right w:val="none" w:sz="0" w:space="0"/>
          </w:pgBorders>
          <w:cols w:space="720" w:num="1"/>
          <w:rtlGutter w:val="0"/>
          <w:docGrid w:type="lines" w:linePitch="580" w:charSpace="0"/>
        </w:sectPr>
      </w:pPr>
    </w:p>
    <w:p>
      <w:pPr>
        <w:spacing w:line="580" w:lineRule="exact"/>
        <w:outlineLvl w:val="1"/>
        <w:rPr>
          <w:rFonts w:hint="eastAsia" w:ascii="黑体" w:hAnsi="黑体" w:eastAsia="黑体" w:cs="黑体"/>
          <w:szCs w:val="32"/>
        </w:rPr>
      </w:pPr>
    </w:p>
    <w:bookmarkEnd w:id="66"/>
    <w:p>
      <w:pPr>
        <w:spacing w:line="600" w:lineRule="exact"/>
        <w:jc w:val="center"/>
        <w:outlineLvl w:val="0"/>
        <w:rPr>
          <w:rStyle w:val="13"/>
          <w:rFonts w:ascii="黑体" w:hAnsi="黑体" w:eastAsia="黑体"/>
          <w:b w:val="0"/>
        </w:rPr>
      </w:pPr>
      <w:bookmarkStart w:id="67" w:name="_Toc32283"/>
      <w:bookmarkStart w:id="68" w:name="_Toc15396618"/>
      <w:r>
        <w:rPr>
          <w:rFonts w:hint="eastAsia" w:ascii="黑体" w:hAnsi="黑体" w:eastAsia="黑体"/>
          <w:color w:val="000000"/>
          <w:sz w:val="44"/>
          <w:szCs w:val="44"/>
        </w:rPr>
        <w:t>第</w:t>
      </w:r>
      <w:r>
        <w:rPr>
          <w:rStyle w:val="13"/>
          <w:rFonts w:hint="eastAsia" w:ascii="黑体" w:hAnsi="黑体" w:eastAsia="黑体"/>
          <w:b w:val="0"/>
        </w:rPr>
        <w:t>五部分</w:t>
      </w:r>
      <w:r>
        <w:rPr>
          <w:rStyle w:val="13"/>
          <w:rFonts w:ascii="黑体" w:hAnsi="黑体" w:eastAsia="黑体"/>
          <w:b w:val="0"/>
        </w:rPr>
        <w:t xml:space="preserve"> </w:t>
      </w:r>
      <w:r>
        <w:rPr>
          <w:rStyle w:val="13"/>
          <w:rFonts w:hint="eastAsia" w:ascii="黑体" w:hAnsi="黑体" w:eastAsia="黑体"/>
          <w:b w:val="0"/>
        </w:rPr>
        <w:t>附表</w:t>
      </w:r>
      <w:bookmarkEnd w:id="64"/>
      <w:bookmarkEnd w:id="67"/>
      <w:bookmarkEnd w:id="68"/>
    </w:p>
    <w:p>
      <w:pPr>
        <w:pStyle w:val="4"/>
        <w:rPr>
          <w:rFonts w:ascii="仿宋" w:hAnsi="仿宋" w:eastAsia="仿宋"/>
          <w:color w:val="000000"/>
        </w:rPr>
      </w:pPr>
      <w:bookmarkStart w:id="69" w:name="_Toc15396619"/>
      <w:bookmarkStart w:id="70" w:name="_Toc15699"/>
      <w:r>
        <w:rPr>
          <w:rFonts w:hint="eastAsia" w:ascii="仿宋" w:hAnsi="仿宋" w:eastAsia="仿宋"/>
          <w:b w:val="0"/>
          <w:color w:val="000000"/>
        </w:rPr>
        <w:t>一、收</w:t>
      </w:r>
      <w:r>
        <w:rPr>
          <w:rStyle w:val="14"/>
          <w:rFonts w:hint="eastAsia" w:ascii="仿宋" w:hAnsi="仿宋" w:eastAsia="仿宋"/>
          <w:b w:val="0"/>
          <w:bCs w:val="0"/>
        </w:rPr>
        <w:t>入支出决算总表</w:t>
      </w:r>
      <w:bookmarkEnd w:id="69"/>
      <w:bookmarkEnd w:id="70"/>
    </w:p>
    <w:p>
      <w:pPr>
        <w:pStyle w:val="4"/>
        <w:rPr>
          <w:rFonts w:ascii="仿宋" w:hAnsi="仿宋" w:eastAsia="仿宋"/>
          <w:color w:val="000000"/>
        </w:rPr>
      </w:pPr>
      <w:bookmarkStart w:id="71" w:name="_Toc15396620"/>
      <w:bookmarkStart w:id="72" w:name="_Toc27106"/>
      <w:r>
        <w:rPr>
          <w:rFonts w:hint="eastAsia" w:ascii="仿宋" w:hAnsi="仿宋" w:eastAsia="仿宋"/>
          <w:b w:val="0"/>
          <w:color w:val="000000"/>
        </w:rPr>
        <w:t>二、收</w:t>
      </w:r>
      <w:r>
        <w:rPr>
          <w:rStyle w:val="14"/>
          <w:rFonts w:hint="eastAsia" w:ascii="仿宋" w:hAnsi="仿宋" w:eastAsia="仿宋"/>
          <w:b w:val="0"/>
          <w:bCs w:val="0"/>
        </w:rPr>
        <w:t>入决算表</w:t>
      </w:r>
      <w:bookmarkEnd w:id="71"/>
      <w:bookmarkEnd w:id="72"/>
    </w:p>
    <w:p>
      <w:pPr>
        <w:pStyle w:val="4"/>
        <w:rPr>
          <w:rFonts w:ascii="仿宋" w:hAnsi="仿宋" w:eastAsia="仿宋"/>
          <w:color w:val="000000"/>
        </w:rPr>
      </w:pPr>
      <w:bookmarkStart w:id="73" w:name="_Toc15396621"/>
      <w:bookmarkStart w:id="74" w:name="_Toc26817"/>
      <w:r>
        <w:rPr>
          <w:rStyle w:val="14"/>
          <w:rFonts w:hint="eastAsia" w:ascii="仿宋" w:hAnsi="仿宋" w:eastAsia="仿宋"/>
          <w:b w:val="0"/>
          <w:bCs w:val="0"/>
        </w:rPr>
        <w:t>三、</w:t>
      </w:r>
      <w:r>
        <w:rPr>
          <w:rFonts w:hint="eastAsia" w:ascii="仿宋" w:hAnsi="仿宋" w:eastAsia="仿宋"/>
          <w:b w:val="0"/>
          <w:color w:val="000000"/>
        </w:rPr>
        <w:t>支</w:t>
      </w:r>
      <w:r>
        <w:rPr>
          <w:rStyle w:val="14"/>
          <w:rFonts w:hint="eastAsia" w:ascii="仿宋" w:hAnsi="仿宋" w:eastAsia="仿宋"/>
          <w:b w:val="0"/>
          <w:bCs w:val="0"/>
        </w:rPr>
        <w:t>出决算表</w:t>
      </w:r>
      <w:bookmarkEnd w:id="73"/>
      <w:bookmarkEnd w:id="74"/>
    </w:p>
    <w:p>
      <w:pPr>
        <w:pStyle w:val="4"/>
        <w:rPr>
          <w:rFonts w:ascii="仿宋" w:hAnsi="仿宋" w:eastAsia="仿宋"/>
          <w:b w:val="0"/>
          <w:color w:val="000000"/>
        </w:rPr>
      </w:pPr>
      <w:bookmarkStart w:id="75" w:name="_Toc21747"/>
      <w:bookmarkStart w:id="76" w:name="_Toc15396622"/>
      <w:r>
        <w:rPr>
          <w:rStyle w:val="14"/>
          <w:rFonts w:hint="eastAsia" w:ascii="仿宋" w:hAnsi="仿宋" w:eastAsia="仿宋"/>
          <w:b w:val="0"/>
          <w:bCs w:val="0"/>
        </w:rPr>
        <w:t>四、</w:t>
      </w:r>
      <w:r>
        <w:rPr>
          <w:rFonts w:hint="eastAsia" w:ascii="仿宋" w:hAnsi="仿宋" w:eastAsia="仿宋"/>
          <w:b w:val="0"/>
          <w:color w:val="000000"/>
        </w:rPr>
        <w:t>财</w:t>
      </w:r>
      <w:r>
        <w:rPr>
          <w:rStyle w:val="14"/>
          <w:rFonts w:hint="eastAsia" w:ascii="仿宋" w:hAnsi="仿宋" w:eastAsia="仿宋"/>
          <w:b w:val="0"/>
          <w:bCs w:val="0"/>
        </w:rPr>
        <w:t>政拨款收入支出决算总表</w:t>
      </w:r>
      <w:bookmarkEnd w:id="75"/>
      <w:bookmarkEnd w:id="76"/>
    </w:p>
    <w:p>
      <w:pPr>
        <w:pStyle w:val="4"/>
        <w:rPr>
          <w:rStyle w:val="14"/>
          <w:rFonts w:ascii="仿宋" w:hAnsi="仿宋" w:eastAsia="仿宋"/>
          <w:b w:val="0"/>
          <w:bCs w:val="0"/>
        </w:rPr>
      </w:pPr>
      <w:bookmarkStart w:id="77" w:name="_Toc12959"/>
      <w:bookmarkStart w:id="78" w:name="_Toc15396623"/>
      <w:r>
        <w:rPr>
          <w:rStyle w:val="14"/>
          <w:rFonts w:hint="eastAsia" w:ascii="仿宋" w:hAnsi="仿宋" w:eastAsia="仿宋"/>
          <w:b w:val="0"/>
          <w:bCs w:val="0"/>
        </w:rPr>
        <w:t>五、</w:t>
      </w:r>
      <w:r>
        <w:rPr>
          <w:rFonts w:hint="eastAsia" w:ascii="仿宋" w:hAnsi="仿宋" w:eastAsia="仿宋"/>
          <w:b w:val="0"/>
          <w:color w:val="000000"/>
        </w:rPr>
        <w:t>财</w:t>
      </w:r>
      <w:r>
        <w:rPr>
          <w:rStyle w:val="14"/>
          <w:rFonts w:hint="eastAsia" w:ascii="仿宋" w:hAnsi="仿宋" w:eastAsia="仿宋"/>
          <w:b w:val="0"/>
          <w:bCs w:val="0"/>
        </w:rPr>
        <w:t>政拨款支出决算明细表</w:t>
      </w:r>
      <w:bookmarkEnd w:id="77"/>
      <w:bookmarkEnd w:id="78"/>
      <w:bookmarkStart w:id="79" w:name="_Toc15396624"/>
    </w:p>
    <w:p>
      <w:pPr>
        <w:pStyle w:val="4"/>
        <w:rPr>
          <w:rFonts w:ascii="仿宋" w:hAnsi="仿宋" w:eastAsia="仿宋"/>
          <w:color w:val="000000"/>
        </w:rPr>
      </w:pPr>
      <w:bookmarkStart w:id="80" w:name="_Toc23749"/>
      <w:r>
        <w:rPr>
          <w:rStyle w:val="14"/>
          <w:rFonts w:hint="eastAsia" w:ascii="仿宋" w:hAnsi="仿宋" w:eastAsia="仿宋"/>
          <w:b w:val="0"/>
          <w:bCs w:val="0"/>
        </w:rPr>
        <w:t>六、</w:t>
      </w:r>
      <w:r>
        <w:rPr>
          <w:rFonts w:hint="eastAsia" w:ascii="仿宋" w:hAnsi="仿宋" w:eastAsia="仿宋"/>
          <w:b w:val="0"/>
          <w:color w:val="000000"/>
        </w:rPr>
        <w:t>一</w:t>
      </w:r>
      <w:r>
        <w:rPr>
          <w:rStyle w:val="14"/>
          <w:rFonts w:hint="eastAsia" w:ascii="仿宋" w:hAnsi="仿宋" w:eastAsia="仿宋"/>
          <w:b w:val="0"/>
          <w:bCs w:val="0"/>
        </w:rPr>
        <w:t>般公共预算财政拨款支出决算表</w:t>
      </w:r>
      <w:bookmarkEnd w:id="79"/>
      <w:bookmarkEnd w:id="80"/>
    </w:p>
    <w:p>
      <w:pPr>
        <w:pStyle w:val="4"/>
        <w:rPr>
          <w:rFonts w:ascii="仿宋" w:hAnsi="仿宋" w:eastAsia="仿宋"/>
          <w:color w:val="000000"/>
        </w:rPr>
      </w:pPr>
      <w:bookmarkStart w:id="81" w:name="_Toc22275"/>
      <w:bookmarkStart w:id="82" w:name="_Toc15396625"/>
      <w:r>
        <w:rPr>
          <w:rStyle w:val="14"/>
          <w:rFonts w:hint="eastAsia" w:ascii="仿宋" w:hAnsi="仿宋" w:eastAsia="仿宋"/>
          <w:b w:val="0"/>
          <w:bCs w:val="0"/>
        </w:rPr>
        <w:t>七、</w:t>
      </w:r>
      <w:r>
        <w:rPr>
          <w:rFonts w:hint="eastAsia" w:ascii="仿宋" w:hAnsi="仿宋" w:eastAsia="仿宋"/>
          <w:b w:val="0"/>
          <w:color w:val="000000"/>
        </w:rPr>
        <w:t>一</w:t>
      </w:r>
      <w:r>
        <w:rPr>
          <w:rStyle w:val="14"/>
          <w:rFonts w:hint="eastAsia" w:ascii="仿宋" w:hAnsi="仿宋" w:eastAsia="仿宋"/>
          <w:b w:val="0"/>
          <w:bCs w:val="0"/>
        </w:rPr>
        <w:t>般公共预算财政拨款支出决算明细表</w:t>
      </w:r>
      <w:bookmarkEnd w:id="81"/>
      <w:bookmarkEnd w:id="82"/>
    </w:p>
    <w:p>
      <w:pPr>
        <w:pStyle w:val="4"/>
        <w:rPr>
          <w:rFonts w:ascii="仿宋" w:hAnsi="仿宋" w:eastAsia="仿宋"/>
          <w:color w:val="000000"/>
        </w:rPr>
      </w:pPr>
      <w:bookmarkStart w:id="83" w:name="_Toc15396626"/>
      <w:bookmarkStart w:id="84" w:name="_Toc30634"/>
      <w:r>
        <w:rPr>
          <w:rStyle w:val="14"/>
          <w:rFonts w:hint="eastAsia" w:ascii="仿宋" w:hAnsi="仿宋" w:eastAsia="仿宋"/>
          <w:b w:val="0"/>
          <w:bCs w:val="0"/>
        </w:rPr>
        <w:t>八、</w:t>
      </w:r>
      <w:r>
        <w:rPr>
          <w:rFonts w:hint="eastAsia" w:ascii="仿宋" w:hAnsi="仿宋" w:eastAsia="仿宋"/>
          <w:b w:val="0"/>
          <w:color w:val="000000"/>
        </w:rPr>
        <w:t>一</w:t>
      </w:r>
      <w:r>
        <w:rPr>
          <w:rStyle w:val="14"/>
          <w:rFonts w:hint="eastAsia" w:ascii="仿宋" w:hAnsi="仿宋" w:eastAsia="仿宋"/>
          <w:b w:val="0"/>
          <w:bCs w:val="0"/>
        </w:rPr>
        <w:t>般公共预算财政拨款基本支出决算表</w:t>
      </w:r>
      <w:bookmarkEnd w:id="83"/>
      <w:bookmarkEnd w:id="84"/>
    </w:p>
    <w:p>
      <w:pPr>
        <w:pStyle w:val="4"/>
        <w:rPr>
          <w:rFonts w:ascii="仿宋" w:hAnsi="仿宋" w:eastAsia="仿宋"/>
          <w:color w:val="000000"/>
        </w:rPr>
      </w:pPr>
      <w:bookmarkStart w:id="85" w:name="_Toc15170"/>
      <w:bookmarkStart w:id="86" w:name="_Toc15396627"/>
      <w:r>
        <w:rPr>
          <w:rStyle w:val="14"/>
          <w:rFonts w:hint="eastAsia" w:ascii="仿宋" w:hAnsi="仿宋" w:eastAsia="仿宋"/>
          <w:b w:val="0"/>
          <w:bCs w:val="0"/>
        </w:rPr>
        <w:t>九、</w:t>
      </w:r>
      <w:r>
        <w:rPr>
          <w:rFonts w:hint="eastAsia" w:ascii="仿宋" w:hAnsi="仿宋" w:eastAsia="仿宋"/>
          <w:b w:val="0"/>
          <w:color w:val="000000"/>
        </w:rPr>
        <w:t>一</w:t>
      </w:r>
      <w:r>
        <w:rPr>
          <w:rStyle w:val="14"/>
          <w:rFonts w:hint="eastAsia" w:ascii="仿宋" w:hAnsi="仿宋" w:eastAsia="仿宋"/>
          <w:b w:val="0"/>
          <w:bCs w:val="0"/>
        </w:rPr>
        <w:t>般公共预算财政拨款项目支出决算表</w:t>
      </w:r>
      <w:bookmarkEnd w:id="85"/>
      <w:bookmarkEnd w:id="86"/>
    </w:p>
    <w:p>
      <w:pPr>
        <w:pStyle w:val="4"/>
        <w:spacing w:line="360" w:lineRule="auto"/>
        <w:rPr>
          <w:rFonts w:ascii="仿宋" w:hAnsi="仿宋" w:eastAsia="仿宋"/>
          <w:color w:val="000000"/>
        </w:rPr>
      </w:pPr>
      <w:bookmarkStart w:id="87" w:name="_Toc17603"/>
      <w:bookmarkStart w:id="88" w:name="_Toc15396628"/>
      <w:r>
        <w:rPr>
          <w:rStyle w:val="14"/>
          <w:rFonts w:hint="eastAsia" w:ascii="仿宋" w:hAnsi="仿宋" w:eastAsia="仿宋"/>
          <w:b w:val="0"/>
          <w:bCs w:val="0"/>
        </w:rPr>
        <w:t>十、</w:t>
      </w:r>
      <w:r>
        <w:rPr>
          <w:rFonts w:hint="eastAsia" w:ascii="仿宋" w:hAnsi="仿宋" w:eastAsia="仿宋"/>
          <w:b w:val="0"/>
          <w:color w:val="000000"/>
        </w:rPr>
        <w:t>一</w:t>
      </w:r>
      <w:r>
        <w:rPr>
          <w:rStyle w:val="14"/>
          <w:rFonts w:hint="eastAsia" w:ascii="仿宋" w:hAnsi="仿宋" w:eastAsia="仿宋"/>
          <w:b w:val="0"/>
          <w:bCs w:val="0"/>
        </w:rPr>
        <w:t>般公共预算财政拨款“三公”经费支出决算表</w:t>
      </w:r>
      <w:bookmarkEnd w:id="87"/>
      <w:bookmarkEnd w:id="88"/>
    </w:p>
    <w:p>
      <w:pPr>
        <w:pStyle w:val="4"/>
        <w:spacing w:line="360" w:lineRule="auto"/>
        <w:rPr>
          <w:rFonts w:ascii="仿宋" w:hAnsi="仿宋" w:eastAsia="仿宋"/>
          <w:color w:val="000000"/>
        </w:rPr>
      </w:pPr>
      <w:bookmarkStart w:id="89" w:name="_Toc7313"/>
      <w:bookmarkStart w:id="90" w:name="_Toc15396629"/>
      <w:r>
        <w:rPr>
          <w:rStyle w:val="14"/>
          <w:rFonts w:hint="eastAsia" w:ascii="仿宋" w:hAnsi="仿宋" w:eastAsia="仿宋"/>
          <w:b w:val="0"/>
          <w:bCs w:val="0"/>
        </w:rPr>
        <w:t>十一、</w:t>
      </w:r>
      <w:r>
        <w:rPr>
          <w:rFonts w:hint="eastAsia" w:ascii="仿宋" w:hAnsi="仿宋" w:eastAsia="仿宋"/>
          <w:b w:val="0"/>
          <w:color w:val="000000"/>
        </w:rPr>
        <w:t>政</w:t>
      </w:r>
      <w:r>
        <w:rPr>
          <w:rStyle w:val="14"/>
          <w:rFonts w:hint="eastAsia" w:ascii="仿宋" w:hAnsi="仿宋" w:eastAsia="仿宋"/>
          <w:b w:val="0"/>
          <w:bCs w:val="0"/>
        </w:rPr>
        <w:t>府性基金预算财政拨款收入支出决算表</w:t>
      </w:r>
      <w:bookmarkEnd w:id="89"/>
      <w:bookmarkEnd w:id="90"/>
    </w:p>
    <w:p>
      <w:pPr>
        <w:pStyle w:val="4"/>
        <w:rPr>
          <w:rFonts w:ascii="仿宋" w:hAnsi="仿宋" w:eastAsia="仿宋"/>
          <w:b w:val="0"/>
          <w:color w:val="000000"/>
        </w:rPr>
      </w:pPr>
      <w:bookmarkStart w:id="91" w:name="_Toc15396630"/>
      <w:bookmarkStart w:id="92" w:name="_Toc9382"/>
      <w:r>
        <w:rPr>
          <w:rFonts w:hint="eastAsia" w:ascii="仿宋" w:hAnsi="仿宋" w:eastAsia="仿宋"/>
          <w:b w:val="0"/>
          <w:color w:val="000000"/>
        </w:rPr>
        <w:t>十二、政府性基金预算财政拨款“三公”经费支出决算表</w:t>
      </w:r>
      <w:bookmarkEnd w:id="91"/>
      <w:bookmarkEnd w:id="92"/>
    </w:p>
    <w:p>
      <w:pPr>
        <w:pStyle w:val="4"/>
        <w:rPr>
          <w:rFonts w:ascii="仿宋" w:hAnsi="仿宋" w:eastAsia="仿宋"/>
          <w:b w:val="0"/>
          <w:color w:val="000000"/>
        </w:rPr>
      </w:pPr>
      <w:bookmarkStart w:id="93" w:name="_Toc22683"/>
      <w:r>
        <w:rPr>
          <w:rFonts w:hint="eastAsia" w:ascii="仿宋" w:hAnsi="仿宋" w:eastAsia="仿宋"/>
          <w:b w:val="0"/>
          <w:color w:val="000000"/>
        </w:rPr>
        <w:t>十三、国有资本经营预算财政拨款收入支出决算表</w:t>
      </w:r>
      <w:bookmarkEnd w:id="93"/>
    </w:p>
    <w:p>
      <w:pPr>
        <w:pStyle w:val="4"/>
        <w:rPr>
          <w:rFonts w:ascii="仿宋" w:hAnsi="仿宋" w:eastAsia="仿宋"/>
          <w:b w:val="0"/>
          <w:color w:val="000000"/>
        </w:rPr>
      </w:pPr>
      <w:bookmarkStart w:id="94" w:name="_Toc10257"/>
      <w:r>
        <w:rPr>
          <w:rFonts w:hint="eastAsia" w:ascii="仿宋" w:hAnsi="仿宋" w:eastAsia="仿宋"/>
          <w:b w:val="0"/>
          <w:color w:val="000000"/>
        </w:rPr>
        <w:t>十四、国有资本经营预算财政拨款支出决算表</w:t>
      </w:r>
      <w:bookmarkEnd w:id="94"/>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5962345"/>
      <w:docPartObj>
        <w:docPartGallery w:val="autotext"/>
      </w:docPartObj>
    </w:sdtPr>
    <w:sdtContent>
      <w:p>
        <w:pPr>
          <w:pStyle w:val="5"/>
          <w:ind w:firstLine="4320" w:firstLineChars="2400"/>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4078C"/>
    <w:rsid w:val="00066F59"/>
    <w:rsid w:val="000A7124"/>
    <w:rsid w:val="001359F5"/>
    <w:rsid w:val="001B5812"/>
    <w:rsid w:val="001B7139"/>
    <w:rsid w:val="002857DF"/>
    <w:rsid w:val="002B1166"/>
    <w:rsid w:val="002C6C7B"/>
    <w:rsid w:val="002D39EF"/>
    <w:rsid w:val="003015DD"/>
    <w:rsid w:val="0034007E"/>
    <w:rsid w:val="00340777"/>
    <w:rsid w:val="004076FA"/>
    <w:rsid w:val="00474C0F"/>
    <w:rsid w:val="005617EE"/>
    <w:rsid w:val="005F1AF0"/>
    <w:rsid w:val="006004CB"/>
    <w:rsid w:val="00604410"/>
    <w:rsid w:val="006C4211"/>
    <w:rsid w:val="006E09F2"/>
    <w:rsid w:val="00736089"/>
    <w:rsid w:val="00874948"/>
    <w:rsid w:val="008C2610"/>
    <w:rsid w:val="0090130C"/>
    <w:rsid w:val="00906DC7"/>
    <w:rsid w:val="00907BEB"/>
    <w:rsid w:val="009F5E9B"/>
    <w:rsid w:val="00A511AF"/>
    <w:rsid w:val="00AA2B03"/>
    <w:rsid w:val="00AE0092"/>
    <w:rsid w:val="00B82616"/>
    <w:rsid w:val="00C31968"/>
    <w:rsid w:val="00C700D8"/>
    <w:rsid w:val="00C70BC0"/>
    <w:rsid w:val="00C81F72"/>
    <w:rsid w:val="00CE5C3F"/>
    <w:rsid w:val="00CF64C8"/>
    <w:rsid w:val="00DA3727"/>
    <w:rsid w:val="00DC5F24"/>
    <w:rsid w:val="00DF6639"/>
    <w:rsid w:val="00E70693"/>
    <w:rsid w:val="00ED24DA"/>
    <w:rsid w:val="00F221DB"/>
    <w:rsid w:val="00F81A17"/>
    <w:rsid w:val="00F96C93"/>
    <w:rsid w:val="00F977D0"/>
    <w:rsid w:val="00FB0D7E"/>
    <w:rsid w:val="06D96529"/>
    <w:rsid w:val="0CCB59CE"/>
    <w:rsid w:val="11DF1EE1"/>
    <w:rsid w:val="1271477B"/>
    <w:rsid w:val="169C3E6F"/>
    <w:rsid w:val="1A0A6839"/>
    <w:rsid w:val="1FDA307D"/>
    <w:rsid w:val="23AD1D3C"/>
    <w:rsid w:val="28792C7F"/>
    <w:rsid w:val="2B312D57"/>
    <w:rsid w:val="31D26231"/>
    <w:rsid w:val="32516259"/>
    <w:rsid w:val="33351FF5"/>
    <w:rsid w:val="34AC028C"/>
    <w:rsid w:val="34B570A5"/>
    <w:rsid w:val="35F72791"/>
    <w:rsid w:val="37FB2769"/>
    <w:rsid w:val="3A72D754"/>
    <w:rsid w:val="3E4169FF"/>
    <w:rsid w:val="45456F18"/>
    <w:rsid w:val="482E6166"/>
    <w:rsid w:val="49676D02"/>
    <w:rsid w:val="4CD3189D"/>
    <w:rsid w:val="53525117"/>
    <w:rsid w:val="57FEAAF4"/>
    <w:rsid w:val="597A604C"/>
    <w:rsid w:val="5D3E75DF"/>
    <w:rsid w:val="6504078C"/>
    <w:rsid w:val="6528546B"/>
    <w:rsid w:val="69E2155F"/>
    <w:rsid w:val="70E668DC"/>
    <w:rsid w:val="726E3979"/>
    <w:rsid w:val="74F65BDF"/>
    <w:rsid w:val="77DB0D60"/>
    <w:rsid w:val="7A3C3BD1"/>
    <w:rsid w:val="7D39256B"/>
    <w:rsid w:val="7DD802C5"/>
    <w:rsid w:val="7E7564C6"/>
    <w:rsid w:val="B0DD2CDF"/>
    <w:rsid w:val="F7EBA4B0"/>
    <w:rsid w:val="FD7DE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4"/>
    <w:unhideWhenUsed/>
    <w:qFormat/>
    <w:uiPriority w:val="9"/>
    <w:pPr>
      <w:keepNext/>
      <w:keepLines/>
      <w:spacing w:before="260" w:after="260" w:line="416" w:lineRule="auto"/>
      <w:outlineLvl w:val="1"/>
    </w:pPr>
    <w:rPr>
      <w:rFonts w:ascii="Cambria" w:hAnsi="Cambria"/>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kern w:val="0"/>
      <w:sz w:val="24"/>
      <w:szCs w:val="20"/>
    </w:rPr>
  </w:style>
  <w:style w:type="paragraph" w:styleId="5">
    <w:name w:val="footer"/>
    <w:basedOn w:val="1"/>
    <w:link w:val="17"/>
    <w:qFormat/>
    <w:uiPriority w:val="99"/>
    <w:pPr>
      <w:tabs>
        <w:tab w:val="center" w:pos="4153"/>
        <w:tab w:val="right" w:pos="8306"/>
      </w:tabs>
      <w:snapToGrid w:val="0"/>
      <w:jc w:val="left"/>
    </w:pPr>
    <w:rPr>
      <w:rFonts w:ascii="Calibri" w:hAnsi="Calibri"/>
      <w:kern w:val="0"/>
      <w:sz w:val="18"/>
      <w:szCs w:val="20"/>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7">
    <w:name w:val="toc 1"/>
    <w:basedOn w:val="1"/>
    <w:next w:val="1"/>
    <w:unhideWhenUsed/>
    <w:qFormat/>
    <w:uiPriority w:val="39"/>
    <w:pPr>
      <w:spacing w:before="120"/>
      <w:jc w:val="left"/>
    </w:pPr>
    <w:rPr>
      <w:rFonts w:ascii="等线" w:eastAsia="等线"/>
      <w:b/>
      <w:bCs/>
      <w:i/>
      <w:iCs/>
      <w:sz w:val="24"/>
    </w:rPr>
  </w:style>
  <w:style w:type="paragraph" w:styleId="8">
    <w:name w:val="toc 2"/>
    <w:basedOn w:val="1"/>
    <w:next w:val="1"/>
    <w:unhideWhenUsed/>
    <w:qFormat/>
    <w:uiPriority w:val="39"/>
    <w:pPr>
      <w:spacing w:before="120"/>
      <w:ind w:left="300"/>
      <w:jc w:val="left"/>
    </w:pPr>
    <w:rPr>
      <w:rFonts w:ascii="等线" w:eastAsia="等线"/>
      <w:b/>
      <w:bCs/>
      <w:sz w:val="22"/>
      <w:szCs w:val="22"/>
    </w:rPr>
  </w:style>
  <w:style w:type="character" w:styleId="11">
    <w:name w:val="Strong"/>
    <w:basedOn w:val="10"/>
    <w:qFormat/>
    <w:uiPriority w:val="99"/>
    <w:rPr>
      <w:rFonts w:cs="Times New Roman"/>
      <w:b/>
    </w:rPr>
  </w:style>
  <w:style w:type="character" w:styleId="12">
    <w:name w:val="Hyperlink"/>
    <w:unhideWhenUsed/>
    <w:qFormat/>
    <w:uiPriority w:val="99"/>
    <w:rPr>
      <w:color w:val="0000FF"/>
      <w:u w:val="single"/>
    </w:rPr>
  </w:style>
  <w:style w:type="character" w:customStyle="1" w:styleId="13">
    <w:name w:val="标题 1 字符"/>
    <w:basedOn w:val="10"/>
    <w:link w:val="3"/>
    <w:qFormat/>
    <w:locked/>
    <w:uiPriority w:val="9"/>
    <w:rPr>
      <w:b/>
      <w:bCs/>
      <w:kern w:val="44"/>
      <w:sz w:val="44"/>
      <w:szCs w:val="44"/>
    </w:rPr>
  </w:style>
  <w:style w:type="character" w:customStyle="1" w:styleId="14">
    <w:name w:val="标题 2 字符"/>
    <w:basedOn w:val="10"/>
    <w:link w:val="4"/>
    <w:qFormat/>
    <w:locked/>
    <w:uiPriority w:val="9"/>
    <w:rPr>
      <w:rFonts w:ascii="Cambria" w:hAnsi="Cambria"/>
      <w:b/>
      <w:bCs/>
      <w:sz w:val="32"/>
      <w:szCs w:val="32"/>
    </w:rPr>
  </w:style>
  <w:style w:type="paragraph" w:customStyle="1" w:styleId="15">
    <w:name w:val="列表段落1"/>
    <w:basedOn w:val="1"/>
    <w:qFormat/>
    <w:uiPriority w:val="34"/>
    <w:pPr>
      <w:ind w:firstLine="420" w:firstLineChars="200"/>
    </w:pPr>
  </w:style>
  <w:style w:type="paragraph" w:customStyle="1" w:styleId="16">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7">
    <w:name w:val="页脚 字符"/>
    <w:basedOn w:val="10"/>
    <w:link w:val="5"/>
    <w:qFormat/>
    <w:uiPriority w:val="99"/>
    <w:rPr>
      <w:rFonts w:ascii="Calibri" w:hAnsi="Calibri" w:eastAsia="仿宋_GB2312"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收入</c:f>
              <c:strCache>
                <c:ptCount val="1"/>
                <c:pt idx="0">
                  <c:v>收入</c:v>
                </c:pt>
              </c:strCache>
            </c:strRef>
          </c:tx>
          <c:spPr>
            <a:solidFill>
              <a:srgbClr val="4472C4"/>
            </a:solidFill>
            <a:ln w="25400">
              <a:noFill/>
            </a:ln>
          </c:spPr>
          <c:invertIfNegative val="0"/>
          <c:dLbls>
            <c:delete val="1"/>
          </c:dLbls>
          <c:cat>
            <c:strRef>
              <c:f>收支决算分析图!$B$5:$B$8</c:f>
              <c:strCache>
                <c:ptCount val="4"/>
                <c:pt idx="0">
                  <c:v>2019年</c:v>
                </c:pt>
                <c:pt idx="1">
                  <c:v>2020年</c:v>
                </c:pt>
                <c:pt idx="2">
                  <c:v>2020年增长额</c:v>
                </c:pt>
                <c:pt idx="3">
                  <c:v>2020年增长率</c:v>
                </c:pt>
              </c:strCache>
            </c:strRef>
          </c:cat>
          <c:val>
            <c:numRef>
              <c:f>收支决算分析图!$C$5:$C$8</c:f>
              <c:numCache>
                <c:formatCode>0.00</c:formatCode>
                <c:ptCount val="4"/>
                <c:pt idx="0">
                  <c:v>470.780075</c:v>
                </c:pt>
                <c:pt idx="1">
                  <c:v>428.078244</c:v>
                </c:pt>
                <c:pt idx="2">
                  <c:v>-42.701831</c:v>
                </c:pt>
                <c:pt idx="3" c:formatCode="0.00%">
                  <c:v>-0.0907044143701281</c:v>
                </c:pt>
              </c:numCache>
            </c:numRef>
          </c:val>
        </c:ser>
        <c:ser>
          <c:idx val="1"/>
          <c:order val="1"/>
          <c:tx>
            <c:strRef>
              <c:f>支出</c:f>
              <c:strCache>
                <c:ptCount val="1"/>
                <c:pt idx="0">
                  <c:v>支出</c:v>
                </c:pt>
              </c:strCache>
            </c:strRef>
          </c:tx>
          <c:spPr>
            <a:solidFill>
              <a:srgbClr val="ED7D31"/>
            </a:solidFill>
            <a:ln w="25400">
              <a:noFill/>
            </a:ln>
          </c:spPr>
          <c:invertIfNegative val="0"/>
          <c:dLbls>
            <c:delete val="1"/>
          </c:dLbls>
          <c:cat>
            <c:strRef>
              <c:f>收支决算分析图!$B$5:$B$8</c:f>
              <c:strCache>
                <c:ptCount val="4"/>
                <c:pt idx="0">
                  <c:v>2019年</c:v>
                </c:pt>
                <c:pt idx="1">
                  <c:v>2020年</c:v>
                </c:pt>
                <c:pt idx="2">
                  <c:v>2020年增长额</c:v>
                </c:pt>
                <c:pt idx="3">
                  <c:v>2020年增长率</c:v>
                </c:pt>
              </c:strCache>
            </c:strRef>
          </c:cat>
          <c:val>
            <c:numRef>
              <c:f>收支决算分析图!$D$5:$D$8</c:f>
              <c:numCache>
                <c:formatCode>0.00</c:formatCode>
                <c:ptCount val="4"/>
                <c:pt idx="0">
                  <c:v>465.780075</c:v>
                </c:pt>
                <c:pt idx="1">
                  <c:v>428.078244</c:v>
                </c:pt>
                <c:pt idx="2">
                  <c:v>-37.701831</c:v>
                </c:pt>
                <c:pt idx="3" c:formatCode="0.00%">
                  <c:v>-0.0809434173413278</c:v>
                </c:pt>
              </c:numCache>
            </c:numRef>
          </c:val>
        </c:ser>
        <c:dLbls>
          <c:showLegendKey val="0"/>
          <c:showVal val="0"/>
          <c:showCatName val="0"/>
          <c:showSerName val="0"/>
          <c:showPercent val="0"/>
          <c:showBubbleSize val="0"/>
        </c:dLbls>
        <c:gapWidth val="150"/>
        <c:axId val="2082992288"/>
        <c:axId val="1"/>
      </c:barChart>
      <c:catAx>
        <c:axId val="2082992288"/>
        <c:scaling>
          <c:orientation val="minMax"/>
        </c:scaling>
        <c:delete val="0"/>
        <c:axPos val="b"/>
        <c:numFmt formatCode="General" sourceLinked="1"/>
        <c:majorTickMark val="none"/>
        <c:minorTickMark val="none"/>
        <c:tickLblPos val="nextTo"/>
        <c:spPr>
          <a:ln w="6350"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ln w="6350"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2992288"/>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19050">
              <a:solidFill>
                <a:schemeClr val="bg1"/>
              </a:solidFill>
            </a:ln>
          </c:spPr>
          <c:explosion val="0"/>
          <c:dPt>
            <c:idx val="0"/>
            <c:bubble3D val="0"/>
            <c:spPr>
              <a:solidFill>
                <a:schemeClr val="accent1"/>
              </a:solidFill>
              <a:ln w="19050">
                <a:solidFill>
                  <a:schemeClr val="bg1"/>
                </a:solidFill>
              </a:ln>
              <a:effectLst/>
            </c:spPr>
          </c:dPt>
          <c:dPt>
            <c:idx val="1"/>
            <c:bubble3D val="0"/>
            <c:spPr>
              <a:solidFill>
                <a:schemeClr val="bg1"/>
              </a:solidFill>
              <a:ln w="19050">
                <a:solidFill>
                  <a:schemeClr val="bg1"/>
                </a:solidFill>
              </a:ln>
              <a:effectLst/>
            </c:spPr>
          </c:dPt>
          <c:dLbls>
            <c:dLbl>
              <c:idx val="0"/>
              <c:layout>
                <c:manualLayout>
                  <c:x val="0.00764303005244727"/>
                  <c:y val="-0.33189599346451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12394815991349"/>
                  <c:y val="0.0034301380343651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'总收入占比（功能）'!$F$46:$F$47</c:f>
              <c:strCache>
                <c:ptCount val="2"/>
                <c:pt idx="0">
                  <c:v>一般公共预算财政拨款收入</c:v>
                </c:pt>
                <c:pt idx="1">
                  <c:v>政府基金预算财政拨款收入</c:v>
                </c:pt>
              </c:strCache>
            </c:strRef>
          </c:cat>
          <c:val>
            <c:numRef>
              <c:f>'总收入占比（功能）'!$G$46:$G$47</c:f>
              <c:numCache>
                <c:formatCode>General</c:formatCode>
                <c:ptCount val="2"/>
                <c:pt idx="0">
                  <c:v>422.08</c:v>
                </c:pt>
                <c:pt idx="1">
                  <c:v>1</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'总收入占比（功能）'!$F$46:$F$47</c:f>
              <c:strCache>
                <c:ptCount val="2"/>
                <c:pt idx="0">
                  <c:v>一般公共预算财政拨款收入</c:v>
                </c:pt>
                <c:pt idx="1">
                  <c:v>政府基金预算财政拨款收入</c:v>
                </c:pt>
              </c:strCache>
            </c:strRef>
          </c:cat>
          <c:val>
            <c:numRef>
              <c:f>'总收入占比（功能）'!$H$46:$H$47</c:f>
              <c:numCache>
                <c:formatCode>0.00%</c:formatCode>
                <c:ptCount val="2"/>
                <c:pt idx="0">
                  <c:v>0.997636380826321</c:v>
                </c:pt>
                <c:pt idx="1">
                  <c:v>0.00236361917367874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'总收入占比（功能）'!$F$70</c:f>
              <c:strCache>
                <c:ptCount val="1"/>
                <c:pt idx="0">
                  <c:v>金额</c:v>
                </c:pt>
              </c:strCache>
            </c:strRef>
          </c:tx>
          <c:spPr/>
          <c:explosion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'总收入占比（功能）'!$E$71:$E$72</c:f>
              <c:strCache>
                <c:ptCount val="2"/>
                <c:pt idx="0">
                  <c:v>基本支出</c:v>
                </c:pt>
                <c:pt idx="1">
                  <c:v>项目支出</c:v>
                </c:pt>
              </c:strCache>
            </c:strRef>
          </c:cat>
          <c:val>
            <c:numRef>
              <c:f>'总收入占比（功能）'!$F$71:$F$72</c:f>
              <c:numCache>
                <c:formatCode>General</c:formatCode>
                <c:ptCount val="2"/>
                <c:pt idx="0">
                  <c:v>313.87</c:v>
                </c:pt>
                <c:pt idx="1">
                  <c:v>114.21</c:v>
                </c:pt>
              </c:numCache>
            </c:numRef>
          </c:val>
        </c:ser>
        <c:ser>
          <c:idx val="1"/>
          <c:order val="1"/>
          <c:tx>
            <c:strRef>
              <c:f>'总收入占比（功能）'!$G$70</c:f>
              <c:strCache>
                <c:ptCount val="1"/>
                <c:pt idx="0">
                  <c:v>占比</c:v>
                </c:pt>
              </c:strCache>
            </c:strRef>
          </c:tx>
          <c:spPr/>
          <c:explosion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'总收入占比（功能）'!$E$71:$E$72</c:f>
              <c:strCache>
                <c:ptCount val="2"/>
                <c:pt idx="0">
                  <c:v>基本支出</c:v>
                </c:pt>
                <c:pt idx="1">
                  <c:v>项目支出</c:v>
                </c:pt>
              </c:strCache>
            </c:strRef>
          </c:cat>
          <c:val>
            <c:numRef>
              <c:f>'总收入占比（功能）'!$G$71:$G$72</c:f>
              <c:numCache>
                <c:formatCode>0.00%</c:formatCode>
                <c:ptCount val="2"/>
                <c:pt idx="0">
                  <c:v>0.733204074004859</c:v>
                </c:pt>
                <c:pt idx="1">
                  <c:v>0.266795925995141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收入</c:f>
              <c:strCache>
                <c:ptCount val="1"/>
                <c:pt idx="0">
                  <c:v>收入</c:v>
                </c:pt>
              </c:strCache>
            </c:strRef>
          </c:tx>
          <c:spPr>
            <a:solidFill>
              <a:srgbClr val="4472C4"/>
            </a:solidFill>
            <a:ln w="25400">
              <a:noFill/>
            </a:ln>
          </c:spPr>
          <c:invertIfNegative val="0"/>
          <c:dLbls>
            <c:delete val="1"/>
          </c:dLbls>
          <c:cat>
            <c:strRef>
              <c:f>收支决算分析图!$B$5:$B$8</c:f>
              <c:strCache>
                <c:ptCount val="4"/>
                <c:pt idx="0">
                  <c:v>2019年</c:v>
                </c:pt>
                <c:pt idx="1">
                  <c:v>2020年</c:v>
                </c:pt>
                <c:pt idx="2">
                  <c:v>2020年增长额</c:v>
                </c:pt>
                <c:pt idx="3">
                  <c:v>2020年增长率</c:v>
                </c:pt>
              </c:strCache>
            </c:strRef>
          </c:cat>
          <c:val>
            <c:numRef>
              <c:f>收支决算分析图!$C$5:$C$8</c:f>
              <c:numCache>
                <c:formatCode>0.00</c:formatCode>
                <c:ptCount val="4"/>
                <c:pt idx="0">
                  <c:v>470.780075</c:v>
                </c:pt>
                <c:pt idx="1">
                  <c:v>428.078244</c:v>
                </c:pt>
                <c:pt idx="2">
                  <c:v>-42.701831</c:v>
                </c:pt>
                <c:pt idx="3" c:formatCode="0.00%">
                  <c:v>-0.0907044143701281</c:v>
                </c:pt>
              </c:numCache>
            </c:numRef>
          </c:val>
        </c:ser>
        <c:ser>
          <c:idx val="1"/>
          <c:order val="1"/>
          <c:tx>
            <c:strRef>
              <c:f>支出</c:f>
              <c:strCache>
                <c:ptCount val="1"/>
                <c:pt idx="0">
                  <c:v>支出</c:v>
                </c:pt>
              </c:strCache>
            </c:strRef>
          </c:tx>
          <c:spPr>
            <a:solidFill>
              <a:srgbClr val="ED7D31"/>
            </a:solidFill>
            <a:ln w="25400">
              <a:noFill/>
            </a:ln>
          </c:spPr>
          <c:invertIfNegative val="0"/>
          <c:dLbls>
            <c:delete val="1"/>
          </c:dLbls>
          <c:cat>
            <c:strRef>
              <c:f>收支决算分析图!$B$5:$B$8</c:f>
              <c:strCache>
                <c:ptCount val="4"/>
                <c:pt idx="0">
                  <c:v>2019年</c:v>
                </c:pt>
                <c:pt idx="1">
                  <c:v>2020年</c:v>
                </c:pt>
                <c:pt idx="2">
                  <c:v>2020年增长额</c:v>
                </c:pt>
                <c:pt idx="3">
                  <c:v>2020年增长率</c:v>
                </c:pt>
              </c:strCache>
            </c:strRef>
          </c:cat>
          <c:val>
            <c:numRef>
              <c:f>收支决算分析图!$D$5:$D$8</c:f>
              <c:numCache>
                <c:formatCode>0.00</c:formatCode>
                <c:ptCount val="4"/>
                <c:pt idx="0">
                  <c:v>465.780075</c:v>
                </c:pt>
                <c:pt idx="1">
                  <c:v>428.078244</c:v>
                </c:pt>
                <c:pt idx="2">
                  <c:v>-37.701831</c:v>
                </c:pt>
                <c:pt idx="3" c:formatCode="0.00%">
                  <c:v>-0.0809434173413278</c:v>
                </c:pt>
              </c:numCache>
            </c:numRef>
          </c:val>
        </c:ser>
        <c:dLbls>
          <c:showLegendKey val="0"/>
          <c:showVal val="0"/>
          <c:showCatName val="0"/>
          <c:showSerName val="0"/>
          <c:showPercent val="0"/>
          <c:showBubbleSize val="0"/>
        </c:dLbls>
        <c:gapWidth val="150"/>
        <c:axId val="2082992288"/>
        <c:axId val="1"/>
      </c:barChart>
      <c:catAx>
        <c:axId val="2082992288"/>
        <c:scaling>
          <c:orientation val="minMax"/>
        </c:scaling>
        <c:delete val="0"/>
        <c:axPos val="b"/>
        <c:numFmt formatCode="General" sourceLinked="1"/>
        <c:majorTickMark val="none"/>
        <c:minorTickMark val="none"/>
        <c:tickLblPos val="nextTo"/>
        <c:spPr>
          <a:ln w="6350"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ln w="6350"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2992288"/>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7203256212713"/>
          <c:y val="0.0236034365493742"/>
          <c:w val="0.582796743787287"/>
          <c:h val="0.586456828263893"/>
        </c:manualLayout>
      </c:layout>
      <c:barChart>
        <c:barDir val="col"/>
        <c:grouping val="clustered"/>
        <c:varyColors val="0"/>
        <c:ser>
          <c:idx val="0"/>
          <c:order val="0"/>
          <c:tx>
            <c:strRef>
              <c:f>一般公共预算财政拨款支出同比</c:f>
              <c:strCache>
                <c:ptCount val="1"/>
                <c:pt idx="0">
                  <c:v>一般公共预算财政拨款支出同比</c:v>
                </c:pt>
              </c:strCache>
            </c:strRef>
          </c:tx>
          <c:spPr>
            <a:solidFill>
              <a:schemeClr val="accent1"/>
            </a:solidFill>
            <a:ln>
              <a:noFill/>
            </a:ln>
            <a:effectLst/>
            <a:sp3d/>
          </c:spPr>
          <c:invertIfNegative val="0"/>
          <c:dPt>
            <c:idx val="2"/>
            <c:invertIfNegative val="0"/>
            <c:bubble3D val="0"/>
            <c:spPr>
              <a:solidFill>
                <a:schemeClr val="accent2">
                  <a:lumMod val="75000"/>
                </a:schemeClr>
              </a:solidFill>
              <a:ln>
                <a:noFill/>
              </a:ln>
              <a:effectLst/>
              <a:sp3d/>
            </c:spPr>
          </c:dPt>
          <c:dPt>
            <c:idx val="3"/>
            <c:invertIfNegative val="0"/>
            <c:bubble3D val="0"/>
            <c:spPr>
              <a:solidFill>
                <a:schemeClr val="accent2">
                  <a:lumMod val="75000"/>
                </a:schemeClr>
              </a:solidFill>
              <a:ln>
                <a:noFill/>
              </a:ln>
              <a:effectLst/>
              <a:sp3d/>
            </c:spPr>
          </c:dPt>
          <c:dLbls>
            <c:delete val="1"/>
          </c:dLbls>
          <c:cat>
            <c:strRef>
              <c:f>财政拨款决算支出具体分析图!$B$34:$B$37</c:f>
              <c:strCache>
                <c:ptCount val="4"/>
                <c:pt idx="0">
                  <c:v>2019年</c:v>
                </c:pt>
                <c:pt idx="1">
                  <c:v>2020年</c:v>
                </c:pt>
                <c:pt idx="2">
                  <c:v>2020年增长额</c:v>
                </c:pt>
                <c:pt idx="3">
                  <c:v>2020年增长率</c:v>
                </c:pt>
              </c:strCache>
            </c:strRef>
          </c:cat>
          <c:val>
            <c:numRef>
              <c:f>财政拨款决算支出具体分析图!$C$34:$C$37</c:f>
              <c:numCache>
                <c:formatCode>0.00</c:formatCode>
                <c:ptCount val="4"/>
                <c:pt idx="0">
                  <c:v>470.780075</c:v>
                </c:pt>
                <c:pt idx="1">
                  <c:v>427.08</c:v>
                </c:pt>
                <c:pt idx="2">
                  <c:v>-43.700075</c:v>
                </c:pt>
                <c:pt idx="3" c:formatCode="0.00%">
                  <c:v>-0.0928248184675191</c:v>
                </c:pt>
              </c:numCache>
            </c:numRef>
          </c:val>
        </c:ser>
        <c:dLbls>
          <c:showLegendKey val="0"/>
          <c:showVal val="0"/>
          <c:showCatName val="0"/>
          <c:showSerName val="0"/>
          <c:showPercent val="0"/>
          <c:showBubbleSize val="0"/>
        </c:dLbls>
        <c:gapWidth val="150"/>
        <c:axId val="1816534783"/>
        <c:axId val="1816543103"/>
      </c:barChart>
      <c:catAx>
        <c:axId val="181653478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6543103"/>
        <c:crosses val="autoZero"/>
        <c:auto val="1"/>
        <c:lblAlgn val="ctr"/>
        <c:lblOffset val="100"/>
        <c:noMultiLvlLbl val="0"/>
      </c:catAx>
      <c:valAx>
        <c:axId val="18165431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653478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63161630744"/>
          <c:y val="0.131805941486337"/>
          <c:w val="0.713888888888889"/>
          <c:h val="0.570156802943758"/>
        </c:manualLayout>
      </c:layout>
      <c:pieChart>
        <c:varyColors val="1"/>
        <c:ser>
          <c:idx val="0"/>
          <c:order val="0"/>
          <c:spPr/>
          <c:explosion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1"/>
              <c:layout>
                <c:manualLayout>
                  <c:x val="-0.0857352653322466"/>
                  <c:y val="0.054457862178794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56967211713862"/>
                  <c:y val="0.0071581964545626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108473315835521"/>
                  <c:y val="-0.020195788525700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201784914676623"/>
                  <c:y val="-0.025544743533349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财政拨款决算支出具体分析图!$B$3:$B$7</c:f>
              <c:strCache>
                <c:ptCount val="5"/>
                <c:pt idx="0">
                  <c:v>一般公共服务支出</c:v>
                </c:pt>
                <c:pt idx="1">
                  <c:v>社会保障和就业支出</c:v>
                </c:pt>
                <c:pt idx="2">
                  <c:v>卫生健康支出</c:v>
                </c:pt>
                <c:pt idx="3">
                  <c:v>城乡社区支出</c:v>
                </c:pt>
                <c:pt idx="4">
                  <c:v>住房保障支出</c:v>
                </c:pt>
              </c:strCache>
            </c:strRef>
          </c:cat>
          <c:val>
            <c:numRef>
              <c:f>财政拨款决算支出具体分析图!$C$3:$C$7</c:f>
              <c:numCache>
                <c:formatCode>0.00_ </c:formatCode>
                <c:ptCount val="5"/>
                <c:pt idx="0">
                  <c:v>337.18</c:v>
                </c:pt>
                <c:pt idx="1">
                  <c:v>52.04</c:v>
                </c:pt>
                <c:pt idx="2">
                  <c:v>20.3</c:v>
                </c:pt>
                <c:pt idx="3">
                  <c:v>1</c:v>
                </c:pt>
                <c:pt idx="4">
                  <c:v>17.56</c:v>
                </c:pt>
              </c:numCache>
            </c:numRef>
          </c:val>
        </c:ser>
        <c:ser>
          <c:idx val="1"/>
          <c:order val="1"/>
          <c:spPr/>
          <c:explosion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elete val="1"/>
          </c:dLbls>
          <c:cat>
            <c:strRef>
              <c:f>财政拨款决算支出具体分析图!$B$3:$B$7</c:f>
              <c:strCache>
                <c:ptCount val="5"/>
                <c:pt idx="0">
                  <c:v>一般公共服务支出</c:v>
                </c:pt>
                <c:pt idx="1">
                  <c:v>社会保障和就业支出</c:v>
                </c:pt>
                <c:pt idx="2">
                  <c:v>卫生健康支出</c:v>
                </c:pt>
                <c:pt idx="3">
                  <c:v>城乡社区支出</c:v>
                </c:pt>
                <c:pt idx="4">
                  <c:v>住房保障支出</c:v>
                </c:pt>
              </c:strCache>
            </c:strRef>
          </c:cat>
          <c:val>
            <c:numRef>
              <c:f>财政拨款决算支出具体分析图!$D$3:$D$7</c:f>
              <c:numCache>
                <c:formatCode>0.0%</c:formatCode>
                <c:ptCount val="5"/>
                <c:pt idx="0">
                  <c:v>0.787656512801346</c:v>
                </c:pt>
                <c:pt idx="1" c:formatCode="0%">
                  <c:v>0.12156606241824</c:v>
                </c:pt>
                <c:pt idx="2" c:formatCode="0%">
                  <c:v>0.0474210427957391</c:v>
                </c:pt>
                <c:pt idx="3">
                  <c:v>0.00233601196038124</c:v>
                </c:pt>
                <c:pt idx="4" c:formatCode="0%">
                  <c:v>0.0410203700242945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1">
                  <a:lumMod val="60000"/>
                  <a:lumOff val="4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三公经费!$A$4:$A$6</c:f>
              <c:strCache>
                <c:ptCount val="3"/>
                <c:pt idx="0">
                  <c:v>因公出国（境）费</c:v>
                </c:pt>
                <c:pt idx="1">
                  <c:v>公务接待费</c:v>
                </c:pt>
                <c:pt idx="2">
                  <c:v>公务用车购置及运行维护费</c:v>
                </c:pt>
              </c:strCache>
            </c:strRef>
          </c:cat>
          <c:val>
            <c:numRef>
              <c:f>三公经费!$B$4:$B$6</c:f>
              <c:numCache>
                <c:formatCode>General</c:formatCode>
                <c:ptCount val="3"/>
                <c:pt idx="0">
                  <c:v>0</c:v>
                </c:pt>
                <c:pt idx="1">
                  <c:v>0.48</c:v>
                </c:pt>
                <c:pt idx="2" c:formatCode="0.00_ ">
                  <c:v>1.71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1496</Words>
  <Characters>8532</Characters>
  <Lines>71</Lines>
  <Paragraphs>20</Paragraphs>
  <TotalTime>3</TotalTime>
  <ScaleCrop>false</ScaleCrop>
  <LinksUpToDate>false</LinksUpToDate>
  <CharactersWithSpaces>10008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2021-09-15T20:12:00Z</dcterms:created>
  <dc:creator>Administrator</dc:creator>
  <cp:lastModifiedBy>阿布</cp:lastModifiedBy>
  <dcterms:modified xsi:type="dcterms:W3CDTF">2022-07-12T09:43:14Z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