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仿宋_GB2312" w:hAnsi="仿宋_GB2312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Times New Roman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自贡市妇女联合会妇女儿童项目发布目录</w:t>
      </w:r>
    </w:p>
    <w:tbl>
      <w:tblPr>
        <w:tblStyle w:val="4"/>
        <w:tblW w:w="156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744"/>
        <w:gridCol w:w="947"/>
        <w:gridCol w:w="2774"/>
        <w:gridCol w:w="3089"/>
        <w:gridCol w:w="1500"/>
        <w:gridCol w:w="996"/>
        <w:gridCol w:w="805"/>
        <w:gridCol w:w="1163"/>
        <w:gridCol w:w="2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70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项目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序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744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牵头部室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774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项目目标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项目内容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服务对象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项目承接主体</w:t>
            </w:r>
          </w:p>
        </w:tc>
        <w:tc>
          <w:tcPr>
            <w:tcW w:w="80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实施周期</w:t>
            </w:r>
          </w:p>
        </w:tc>
        <w:tc>
          <w:tcPr>
            <w:tcW w:w="116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>项目金额（万元）</w:t>
            </w:r>
          </w:p>
        </w:tc>
        <w:tc>
          <w:tcPr>
            <w:tcW w:w="288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相关要求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7" w:hRule="atLeast"/>
          <w:jc w:val="center"/>
        </w:trPr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1</w:t>
            </w: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pacing w:val="-17"/>
              </w:rPr>
            </w:pPr>
            <w:r>
              <w:rPr>
                <w:rFonts w:hint="eastAsia" w:ascii="宋体" w:cs="Times New Roman"/>
                <w:b/>
                <w:bCs/>
                <w:spacing w:val="-17"/>
                <w:lang w:eastAsia="zh-CN"/>
              </w:rPr>
              <w:t>组联部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tabs>
                <w:tab w:val="left" w:pos="237"/>
              </w:tabs>
              <w:spacing w:line="240" w:lineRule="exact"/>
              <w:ind w:left="210" w:leftChars="0" w:hanging="210" w:hangingChars="100"/>
              <w:jc w:val="left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  <w:t>《盐都“紫薇伙伴”项目》</w:t>
            </w:r>
          </w:p>
        </w:tc>
        <w:tc>
          <w:tcPr>
            <w:tcW w:w="2774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exact"/>
              <w:textAlignment w:val="center"/>
              <w:rPr>
                <w:rFonts w:hint="eastAsia" w:ascii="宋体" w:hAnsi="宋体" w:cs="宋体"/>
                <w:color w:val="000000"/>
                <w:spacing w:val="-6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lang w:val="en-US" w:eastAsia="zh-CN"/>
              </w:rPr>
              <w:t>1.培育幸福使者平台5支新伙伴社会组织；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exact"/>
              <w:textAlignment w:val="center"/>
              <w:rPr>
                <w:rFonts w:hint="default" w:ascii="宋体" w:hAnsi="宋体" w:cs="宋体"/>
                <w:color w:val="000000"/>
                <w:spacing w:val="-6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lang w:val="en-US" w:eastAsia="zh-CN"/>
              </w:rPr>
              <w:t>2.开展市内妇儿社会工作专题15课时；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exact"/>
              <w:textAlignment w:val="center"/>
              <w:rPr>
                <w:rFonts w:hint="default" w:ascii="宋体" w:hAnsi="宋体" w:cs="宋体"/>
                <w:color w:val="000000"/>
                <w:spacing w:val="-6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lang w:val="en-US" w:eastAsia="zh-CN"/>
              </w:rPr>
              <w:t>3.开展市外妇儿社工项目参访1次；</w:t>
            </w:r>
          </w:p>
          <w:p>
            <w:pPr>
              <w:rPr>
                <w:rFonts w:hint="default" w:ascii="宋体" w:hAnsi="宋体" w:cs="宋体"/>
                <w:color w:val="000000"/>
                <w:spacing w:val="-6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lang w:val="en-US" w:eastAsia="zh-CN"/>
              </w:rPr>
              <w:t>4.开展妇儿小微项目发布5个；</w:t>
            </w:r>
          </w:p>
          <w:p>
            <w:pPr>
              <w:rPr>
                <w:rFonts w:hint="eastAsia" w:ascii="宋体" w:hAnsi="宋体" w:cs="宋体"/>
                <w:color w:val="000000"/>
                <w:spacing w:val="-6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lang w:val="en-US" w:eastAsia="zh-CN"/>
              </w:rPr>
              <w:t>5.开展彝族贫困儿童定点关爱服务4场；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exact"/>
              <w:ind w:left="0" w:leftChars="0" w:firstLine="0" w:firstLineChars="0"/>
              <w:textAlignment w:val="center"/>
              <w:rPr>
                <w:rFonts w:ascii="宋体" w:hAnsi="宋体" w:cs="宋体"/>
                <w:color w:val="000000"/>
                <w:spacing w:val="-6"/>
                <w:kern w:val="0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lang w:val="en-US" w:eastAsia="zh-CN"/>
              </w:rPr>
              <w:t>6.创新“家校社医”家庭教育服模式，开展主题活动10场；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exact"/>
              <w:ind w:left="0" w:leftChars="0" w:firstLine="0" w:firstLineChars="0"/>
              <w:textAlignment w:val="center"/>
              <w:rPr>
                <w:rFonts w:ascii="宋体" w:hAnsi="宋体" w:cs="宋体"/>
                <w:color w:val="000000"/>
                <w:spacing w:val="-6"/>
                <w:kern w:val="0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lang w:val="en-US" w:eastAsia="zh-CN"/>
              </w:rPr>
              <w:t>培育和孵化5支服务于妇女儿童的社会组织进入幸福使者公益平台，举办授牌仪式1场；幸福使者公益平台中遴选20人作为紫薇伙伴学员，邀请成都专业师资开展妇女社会工作培训6课时，儿童社会工作培训6课时；助力成渝地区双城经济圈建设，组织紫薇伙伴到重庆妇儿社会组织（基地）参访学习；通过幸福使者公益平台，发布5个紫薇妇儿小微项目，每个项目5000-10000元，项目周期3-6个月。针对贡井区47名彝族贫困儿童定点关爱服务，创新“家校社医”家庭教育新模式。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  <w:t>自贡市妇联幸福使者公益平台社会组织骨干；小微项目服务的困境妇女儿童；</w:t>
            </w:r>
            <w:r>
              <w:rPr>
                <w:rFonts w:hint="eastAsia" w:ascii="宋体" w:hAnsi="宋体" w:cs="宋体"/>
                <w:color w:val="000000"/>
                <w:spacing w:val="-6"/>
                <w:kern w:val="0"/>
                <w:lang w:val="en-US" w:eastAsia="zh-CN"/>
              </w:rPr>
              <w:t>彝族贫困儿童。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-11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pacing w:val="-11"/>
                <w:kern w:val="0"/>
                <w:lang w:eastAsia="zh-CN"/>
              </w:rPr>
              <w:t>社会组织</w:t>
            </w:r>
          </w:p>
        </w:tc>
        <w:tc>
          <w:tcPr>
            <w:tcW w:w="80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  <w:t>2022年4月-12月</w:t>
            </w:r>
          </w:p>
        </w:tc>
        <w:tc>
          <w:tcPr>
            <w:tcW w:w="116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2887" w:type="dxa"/>
            <w:vAlign w:val="center"/>
          </w:tcPr>
          <w:p>
            <w:pPr>
              <w:widowControl/>
              <w:spacing w:line="230" w:lineRule="exact"/>
              <w:textAlignment w:val="center"/>
              <w:rPr>
                <w:rFonts w:hint="eastAsia" w:ascii="宋体" w:hAnsi="宋体" w:cs="宋体"/>
                <w:color w:val="000000"/>
                <w:spacing w:val="-6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lang w:val="en-US" w:eastAsia="zh-CN"/>
              </w:rPr>
              <w:t>1.幸福使者平台内社会组织，且建立有妇女组织；有运营平台培训类项目的经验；承接单位有全职社工2人以上。</w:t>
            </w:r>
          </w:p>
          <w:p>
            <w:pPr>
              <w:widowControl/>
              <w:spacing w:line="240" w:lineRule="exact"/>
              <w:textAlignment w:val="center"/>
              <w:rPr>
                <w:rFonts w:hint="eastAsia" w:ascii="宋体" w:hAnsi="宋体" w:eastAsia="宋体" w:cs="宋体"/>
                <w:color w:val="000000"/>
                <w:spacing w:val="-6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lang w:val="en-US" w:eastAsia="zh-CN"/>
              </w:rPr>
              <w:t>按照《自贡市妇联项目管理办法》，建立项目督导机制，市妇联</w:t>
            </w:r>
            <w:r>
              <w:rPr>
                <w:rFonts w:hint="eastAsia" w:ascii="宋体" w:hAnsi="宋体" w:cs="宋体"/>
                <w:color w:val="000000"/>
                <w:spacing w:val="-6"/>
                <w:kern w:val="0"/>
                <w:lang w:val="en-US" w:eastAsia="zh-CN"/>
              </w:rPr>
              <w:t>组联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lang w:val="en-US" w:eastAsia="zh-CN"/>
              </w:rPr>
              <w:t>部每季度对项目进行督导。</w:t>
            </w:r>
          </w:p>
          <w:p>
            <w:pPr>
              <w:widowControl/>
              <w:spacing w:line="240" w:lineRule="exact"/>
              <w:textAlignment w:val="center"/>
              <w:rPr>
                <w:rFonts w:hint="eastAsia" w:ascii="宋体" w:hAnsi="宋体" w:eastAsia="宋体" w:cs="宋体"/>
                <w:color w:val="000000"/>
                <w:spacing w:val="-6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lang w:val="en-US" w:eastAsia="zh-CN"/>
              </w:rPr>
              <w:t>.活动设计要有创新理念，围绕中心工作，主题突出。</w:t>
            </w:r>
          </w:p>
          <w:p>
            <w:pPr>
              <w:widowControl/>
              <w:spacing w:line="240" w:lineRule="exact"/>
              <w:textAlignment w:val="center"/>
              <w:rPr>
                <w:rFonts w:hint="eastAsia" w:ascii="宋体" w:hAnsi="宋体" w:eastAsia="宋体" w:cs="宋体"/>
                <w:color w:val="000000"/>
                <w:spacing w:val="-6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lang w:val="en-US" w:eastAsia="zh-CN"/>
              </w:rPr>
              <w:t>.项目结项时，项目承接方要提供第三方绩效评估报告和专项资金审计报告，每次活动形成方案、简报、照片、小视频等活动记录，汇编相关资料成册备查</w:t>
            </w:r>
            <w:r>
              <w:rPr>
                <w:rFonts w:hint="default" w:ascii="宋体" w:hAnsi="宋体" w:eastAsia="宋体" w:cs="宋体"/>
                <w:color w:val="000000"/>
                <w:spacing w:val="-6"/>
                <w:kern w:val="0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lang w:val="en-US" w:eastAsia="zh-CN"/>
              </w:rPr>
              <w:t>包括电子档和纸质档</w:t>
            </w:r>
            <w:r>
              <w:rPr>
                <w:rFonts w:hint="default" w:ascii="宋体" w:hAnsi="宋体" w:eastAsia="宋体" w:cs="宋体"/>
                <w:color w:val="000000"/>
                <w:spacing w:val="-6"/>
                <w:kern w:val="0"/>
                <w:lang w:val="en-US" w:eastAsia="zh-CN"/>
              </w:rPr>
              <w:t>)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lang w:val="en-US" w:eastAsia="zh-CN"/>
              </w:rPr>
              <w:t>，项目执行期间应按时向市妇联报送信息、简报等进展情况。</w:t>
            </w:r>
          </w:p>
          <w:p>
            <w:pPr>
              <w:widowControl/>
              <w:spacing w:line="240" w:lineRule="exact"/>
              <w:textAlignment w:val="center"/>
              <w:rPr>
                <w:rFonts w:hint="eastAsia" w:ascii="宋体" w:hAnsi="宋体" w:eastAsia="宋体" w:cs="宋体"/>
                <w:color w:val="000000"/>
                <w:spacing w:val="-6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lang w:val="en-US" w:eastAsia="zh-CN"/>
              </w:rPr>
              <w:t>.该项目费用10万元，为包干费用，含项目活动费、项目管理费、审计费等所有费用。</w:t>
            </w:r>
          </w:p>
          <w:p>
            <w:pPr>
              <w:widowControl/>
              <w:spacing w:line="230" w:lineRule="exact"/>
              <w:textAlignment w:val="center"/>
              <w:rPr>
                <w:rFonts w:hint="default" w:ascii="宋体" w:hAnsi="宋体" w:cs="宋体"/>
                <w:color w:val="000000"/>
                <w:spacing w:val="-6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lang w:val="en-US" w:eastAsia="zh-CN"/>
              </w:rPr>
              <w:t>6.项目资金要严格按照要求规范使用，要有详细的管理档案，按照项目申报书及资金预算、规定执行项目，并建立项目专账。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2</w:t>
            </w: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pacing w:val="-17"/>
              </w:rPr>
            </w:pPr>
            <w:r>
              <w:rPr>
                <w:rFonts w:hint="eastAsia" w:ascii="宋体" w:cs="Times New Roman"/>
                <w:b/>
                <w:bCs/>
                <w:spacing w:val="-17"/>
                <w:lang w:eastAsia="zh-CN"/>
              </w:rPr>
              <w:t>权宣部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cs="Times New Roman"/>
                <w:lang w:eastAsia="zh-CN"/>
              </w:rPr>
              <w:t>红梅花开•和美之家</w:t>
            </w:r>
          </w:p>
        </w:tc>
        <w:tc>
          <w:tcPr>
            <w:tcW w:w="2774" w:type="dxa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pacing w:val="-6"/>
                <w:kern w:val="0"/>
              </w:rPr>
            </w:pPr>
            <w:r>
              <w:rPr>
                <w:rFonts w:hint="eastAsia" w:cs="Times New Roman"/>
              </w:rPr>
              <w:t>积极落实全国妇联关于婚姻家庭纠纷预防化解、“五项机制”建设等要求，围绕家事纠纷调解、反家暴等重点工作，在一个区县开展试点工作，建立健全并落实发现报告、重点人群关爱、多部门联动、信息共享、舆情处置等一系列工作机制，并有实际效果；辖区内城乡社区建立重点人群台账及关爱帮扶措施，培训建立一支具有专业能力的婚调、反家暴工作队伍，形成具有自贡特色的“红梅花开•和美之家”婚调工作品牌，产生较好的社会影响。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default" w:ascii="宋体" w:hAnsi="宋体" w:eastAsia="宋体" w:cs="宋体"/>
                <w:color w:val="000000"/>
                <w:spacing w:val="-6"/>
                <w:kern w:val="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pacing w:val="-6"/>
                <w:kern w:val="0"/>
                <w:lang w:val="en-US" w:eastAsia="zh-CN"/>
              </w:rPr>
              <w:t>落实全国妇联关于婚姻家庭纠纷预防化解、“五项机制”建设等要求，联合相关部门，加强调解工作、反家暴队伍建设、阵地和平台建设、机制建设，有效开展宣传教育、调解咨询辅导、多部门合作反家暴、未成年人保护一站式服务等工作，积极探索工作新模式，打造家事纠纷调解工作品牌。</w:t>
            </w:r>
          </w:p>
          <w:p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pacing w:val="-6"/>
                <w:kern w:val="0"/>
              </w:rPr>
            </w:pPr>
            <w:r>
              <w:rPr>
                <w:rFonts w:hint="default" w:ascii="宋体" w:hAnsi="宋体" w:eastAsia="宋体" w:cs="宋体"/>
                <w:color w:val="000000"/>
                <w:spacing w:val="-6"/>
                <w:kern w:val="0"/>
                <w:lang w:val="en-US" w:eastAsia="zh-CN"/>
              </w:rPr>
              <w:t xml:space="preserve"> 绩效要求：围绕家事纠纷调解、反家暴等重点工作，突出某项特色，建立健全并落实了发现报告、重点人群关爱、多部门联动、信息共享、舆情处置等一系列工作机制，并有实际效果；辖区内城乡社区都建立重点人群台账及关爱帮扶措施，培训建立一支具有专业能力的婚调、反家暴工作队伍，形成品牌，产生较好的社会影响。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/>
              </w:rPr>
              <w:t>全市广大妇女儿童和家庭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11"/>
                <w:kern w:val="0"/>
              </w:rPr>
            </w:pPr>
            <w:r>
              <w:rPr>
                <w:rFonts w:hint="eastAsia" w:ascii="宋体" w:hAnsi="宋体" w:cs="宋体"/>
                <w:color w:val="000000"/>
                <w:spacing w:val="-11"/>
                <w:kern w:val="0"/>
                <w:lang w:eastAsia="zh-CN"/>
              </w:rPr>
              <w:t>区县妇联</w:t>
            </w:r>
          </w:p>
        </w:tc>
        <w:tc>
          <w:tcPr>
            <w:tcW w:w="80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  <w:t>2022年4月—11月</w:t>
            </w:r>
          </w:p>
        </w:tc>
        <w:tc>
          <w:tcPr>
            <w:tcW w:w="116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2887" w:type="dxa"/>
            <w:vAlign w:val="center"/>
          </w:tcPr>
          <w:p>
            <w:pPr>
              <w:widowControl/>
              <w:spacing w:line="230" w:lineRule="exact"/>
              <w:textAlignment w:val="center"/>
              <w:rPr>
                <w:rFonts w:ascii="宋体" w:hAnsi="宋体" w:cs="宋体"/>
                <w:color w:val="000000"/>
                <w:spacing w:val="-6"/>
                <w:kern w:val="0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</w:rPr>
              <w:t>1</w:t>
            </w:r>
            <w:r>
              <w:rPr>
                <w:rFonts w:hint="eastAsia" w:ascii="宋体" w:hAnsi="宋体" w:cs="宋体"/>
                <w:color w:val="000000"/>
                <w:spacing w:val="-6"/>
                <w:kern w:val="0"/>
              </w:rPr>
              <w:t>.申报单位应具备与项目活动相关的执行经验、优势资源，具有创新、公益等理念，承接之后所开展的项目活动必须以市妇联的名义开展，活动产生的成果归市妇联所有。</w:t>
            </w:r>
          </w:p>
          <w:p>
            <w:pPr>
              <w:widowControl/>
              <w:spacing w:line="230" w:lineRule="exact"/>
              <w:textAlignment w:val="center"/>
              <w:rPr>
                <w:rFonts w:ascii="宋体" w:hAnsi="宋体" w:cs="宋体"/>
                <w:color w:val="000000"/>
                <w:spacing w:val="-6"/>
                <w:kern w:val="0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</w:rPr>
              <w:t>2</w:t>
            </w:r>
            <w:r>
              <w:rPr>
                <w:rFonts w:hint="eastAsia" w:ascii="宋体" w:hAnsi="宋体" w:cs="宋体"/>
                <w:color w:val="000000"/>
                <w:spacing w:val="-6"/>
                <w:kern w:val="0"/>
              </w:rPr>
              <w:t>.活动设计要有创新理念，应具有结合节点和市妇联单项工作要求设计项目内容的能力。</w:t>
            </w:r>
          </w:p>
          <w:p>
            <w:pPr>
              <w:widowControl/>
              <w:spacing w:line="230" w:lineRule="exact"/>
              <w:textAlignment w:val="center"/>
              <w:rPr>
                <w:rFonts w:ascii="宋体" w:hAnsi="宋体" w:cs="宋体"/>
                <w:color w:val="000000"/>
                <w:spacing w:val="-6"/>
                <w:kern w:val="0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</w:rPr>
              <w:t>3.按照《自贡市妇联项目管理办法》，建立项目督导机制，市妇联权宣部每季度对项目进行督导。</w:t>
            </w:r>
          </w:p>
          <w:p>
            <w:pPr>
              <w:widowControl/>
              <w:spacing w:line="230" w:lineRule="exact"/>
              <w:textAlignment w:val="center"/>
              <w:rPr>
                <w:rFonts w:ascii="宋体" w:hAnsi="宋体" w:cs="宋体"/>
                <w:color w:val="000000"/>
                <w:spacing w:val="-6"/>
                <w:kern w:val="0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</w:rPr>
              <w:t>4.项目方及时报送项目每次活动组织实施的方案、信息，每季度报送项目进展情况。每次活动形成方案、简报、照片、小视频等活动记录，汇编相关资料成册备查</w:t>
            </w:r>
            <w:r>
              <w:rPr>
                <w:rFonts w:ascii="宋体" w:hAnsi="宋体" w:cs="宋体"/>
                <w:color w:val="000000"/>
                <w:spacing w:val="-6"/>
                <w:kern w:val="0"/>
              </w:rPr>
              <w:t>(</w:t>
            </w:r>
            <w:r>
              <w:rPr>
                <w:rFonts w:hint="eastAsia" w:ascii="宋体" w:hAnsi="宋体" w:cs="宋体"/>
                <w:color w:val="000000"/>
                <w:spacing w:val="-6"/>
                <w:kern w:val="0"/>
              </w:rPr>
              <w:t>包括电子档和纸质档</w:t>
            </w:r>
            <w:r>
              <w:rPr>
                <w:rFonts w:ascii="宋体" w:hAnsi="宋体" w:cs="宋体"/>
                <w:color w:val="000000"/>
                <w:spacing w:val="-6"/>
                <w:kern w:val="0"/>
              </w:rPr>
              <w:t>)</w:t>
            </w:r>
            <w:r>
              <w:rPr>
                <w:rFonts w:hint="eastAsia" w:ascii="宋体" w:hAnsi="宋体" w:cs="宋体"/>
                <w:color w:val="000000"/>
                <w:spacing w:val="-6"/>
                <w:kern w:val="0"/>
              </w:rPr>
              <w:t>。</w:t>
            </w:r>
          </w:p>
          <w:p>
            <w:pPr>
              <w:widowControl/>
              <w:spacing w:line="230" w:lineRule="exact"/>
              <w:textAlignment w:val="center"/>
              <w:rPr>
                <w:rFonts w:ascii="宋体" w:hAnsi="宋体" w:cs="宋体"/>
                <w:color w:val="000000"/>
                <w:spacing w:val="-6"/>
                <w:kern w:val="0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</w:rPr>
              <w:t>5.项目资金要严格按照要求规范使用，要有详细的管理档案。项目结束时，项目承接方要提供第三方绩效评估报告和专项资金审计报告。</w:t>
            </w:r>
          </w:p>
          <w:p>
            <w:pPr>
              <w:widowControl/>
              <w:spacing w:line="230" w:lineRule="exact"/>
              <w:textAlignment w:val="center"/>
              <w:rPr>
                <w:rFonts w:ascii="宋体" w:hAnsi="宋体" w:cs="宋体"/>
                <w:color w:val="000000"/>
                <w:spacing w:val="-6"/>
                <w:kern w:val="0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</w:rPr>
              <w:t>6.项目结束后要形成一篇项目开展情况的详细报告（项目结项报告）。</w:t>
            </w:r>
          </w:p>
          <w:p>
            <w:pPr>
              <w:widowControl/>
              <w:spacing w:line="230" w:lineRule="exact"/>
              <w:textAlignment w:val="center"/>
              <w:rPr>
                <w:rFonts w:ascii="宋体" w:hAnsi="宋体" w:cs="宋体"/>
                <w:color w:val="000000"/>
                <w:spacing w:val="-6"/>
                <w:kern w:val="0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</w:rPr>
              <w:t>7.该项目费用10万元为包干费用，含项目活动费、项目管理费、审计费等所有费用。项目承接方要严格按照项目申报书及资金预算、规定执行项目，并建立项目专账。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  <w:jc w:val="center"/>
        </w:trPr>
        <w:tc>
          <w:tcPr>
            <w:tcW w:w="703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3</w:t>
            </w: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hint="eastAsia" w:ascii="宋体" w:cs="Times New Roman"/>
                <w:b/>
                <w:bCs/>
                <w:spacing w:val="-17"/>
                <w:lang w:eastAsia="zh-CN"/>
              </w:rPr>
            </w:pPr>
            <w:r>
              <w:rPr>
                <w:rFonts w:hint="eastAsia" w:ascii="宋体" w:cs="Times New Roman"/>
                <w:b/>
                <w:bCs/>
                <w:spacing w:val="-17"/>
                <w:lang w:eastAsia="zh-CN"/>
              </w:rPr>
              <w:t>家儿部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cs="Times New Roman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lang w:val="en-US" w:eastAsia="zh-CN"/>
              </w:rPr>
              <w:t>“国有法·家有爱”家庭教育辩论赛</w:t>
            </w:r>
          </w:p>
        </w:tc>
        <w:tc>
          <w:tcPr>
            <w:tcW w:w="2774" w:type="dxa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lang w:val="en-US" w:eastAsia="zh-CN"/>
              </w:rPr>
              <w:t>为了发扬中华民族重视家庭教育的优良传统，引导全社会注重家庭、家教、家风，增进家庭幸福与社会和谐，培养德智体美劳全面发展的社会主义建设者和接班人，为宣传贯彻《家庭教育促进法》、《未成年人保护法》，传播科学理念，激发学习热情，营造浓厚氛围，唤醒家教责任，引起家庭共鸣，共建共享新时代家庭教育观，打造自贡家庭教育活动品牌。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宋体" w:hAnsi="宋体" w:eastAsia="宋体" w:cs="宋体"/>
                <w:color w:val="000000"/>
                <w:spacing w:val="-6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lang w:val="en-US" w:eastAsia="zh-CN"/>
              </w:rPr>
              <w:t>以家庭教育和全社会所关注的教育焦点为主题，通过选定12支队伍，通过对抗赛制，运用新颖、活动接地气的方式，组织涵盖来自四区两县老、中、青、少4个年龄段的12支代表队（包括小学、初中、高中、社区居民、父母VS孩子、爸爸VS妈妈五个层次）举办6场精彩纷呈，六场比赛</w:t>
            </w:r>
            <w:r>
              <w:rPr>
                <w:rFonts w:hint="default" w:ascii="宋体" w:hAnsi="宋体" w:cs="宋体"/>
                <w:color w:val="000000"/>
                <w:spacing w:val="-6"/>
                <w:kern w:val="0"/>
                <w:lang w:eastAsia="zh-CN"/>
              </w:rPr>
              <w:t>42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lang w:val="en-US" w:eastAsia="zh-CN"/>
              </w:rPr>
              <w:t>名辩手涵盖我市四区两县的机关企事业单位、社会人士和重点学校，</w:t>
            </w:r>
            <w:r>
              <w:rPr>
                <w:rFonts w:hint="default" w:ascii="宋体" w:hAnsi="宋体" w:cs="宋体"/>
                <w:color w:val="000000"/>
                <w:spacing w:val="-6"/>
                <w:kern w:val="0"/>
                <w:lang w:eastAsia="zh-CN"/>
              </w:rPr>
              <w:t>通过形式多样方式收集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lang w:val="en-US" w:eastAsia="zh-CN"/>
              </w:rPr>
              <w:t>亮点各异的辩论赛，辩赛全程直播。</w:t>
            </w:r>
          </w:p>
          <w:p>
            <w:pPr>
              <w:widowControl/>
              <w:spacing w:line="240" w:lineRule="exact"/>
              <w:textAlignment w:val="center"/>
              <w:rPr>
                <w:rFonts w:hint="default" w:ascii="宋体" w:hAnsi="宋体" w:eastAsia="宋体" w:cs="宋体"/>
                <w:color w:val="000000"/>
                <w:spacing w:val="-6"/>
                <w:kern w:val="0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eastAsia="zh-CN"/>
              </w:rPr>
              <w:t>全市家庭、学生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11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pacing w:val="-11"/>
                <w:kern w:val="0"/>
                <w:lang w:eastAsia="zh-CN"/>
              </w:rPr>
              <w:t>社会组织</w:t>
            </w:r>
          </w:p>
        </w:tc>
        <w:tc>
          <w:tcPr>
            <w:tcW w:w="805" w:type="dxa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default" w:ascii="宋体" w:hAnsi="宋体" w:eastAsia="宋体" w:cs="宋体"/>
                <w:color w:val="000000"/>
                <w:spacing w:val="-6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lang w:val="en-US" w:eastAsia="zh-CN"/>
              </w:rPr>
              <w:t>9个月（2022年</w:t>
            </w:r>
            <w:r>
              <w:rPr>
                <w:rFonts w:hint="default" w:ascii="宋体" w:hAnsi="宋体" w:cs="宋体"/>
                <w:color w:val="000000"/>
                <w:spacing w:val="-6"/>
                <w:kern w:val="0"/>
                <w:lang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lang w:val="en-US" w:eastAsia="zh-CN"/>
              </w:rPr>
              <w:t>月-2022年12月）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</w:pPr>
          </w:p>
        </w:tc>
        <w:tc>
          <w:tcPr>
            <w:tcW w:w="116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  <w:t>11</w:t>
            </w:r>
          </w:p>
        </w:tc>
        <w:tc>
          <w:tcPr>
            <w:tcW w:w="2887" w:type="dxa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宋体" w:hAnsi="宋体" w:eastAsia="宋体" w:cs="宋体"/>
                <w:color w:val="000000"/>
                <w:spacing w:val="-6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lang w:val="en-US" w:eastAsia="zh-CN"/>
              </w:rPr>
              <w:t>1.申报单位应具备与项目活动相关的执行经验、优势资源，具有创新、公益等理念，承接之后所开展的项目活动必须以市妇联的名义开展，着巾帼志愿者服装或佩带巾帼志愿者标志，活动产生的成果归市妇联所有。</w:t>
            </w:r>
          </w:p>
          <w:p>
            <w:pPr>
              <w:widowControl/>
              <w:spacing w:line="240" w:lineRule="exact"/>
              <w:textAlignment w:val="center"/>
              <w:rPr>
                <w:rFonts w:hint="eastAsia" w:ascii="宋体" w:hAnsi="宋体" w:eastAsia="宋体" w:cs="宋体"/>
                <w:color w:val="000000"/>
                <w:spacing w:val="-6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lang w:val="en-US" w:eastAsia="zh-CN"/>
              </w:rPr>
              <w:t>2.按照《自贡市妇联项目管理办法》，建立项目督导机制，市妇联家儿部每季度对项目进行督导。</w:t>
            </w:r>
          </w:p>
          <w:p>
            <w:pPr>
              <w:widowControl/>
              <w:spacing w:line="240" w:lineRule="exact"/>
              <w:textAlignment w:val="center"/>
              <w:rPr>
                <w:rFonts w:hint="default" w:hAnsi="宋体" w:cs="宋体"/>
                <w:color w:val="000000"/>
                <w:spacing w:val="-6"/>
                <w:kern w:val="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lang w:val="en-US" w:eastAsia="zh-CN"/>
              </w:rPr>
              <w:t>3.活动设计要有创新理念，围绕</w:t>
            </w:r>
            <w:r>
              <w:rPr>
                <w:rFonts w:hint="default" w:ascii="宋体" w:hAnsi="宋体" w:cs="宋体"/>
                <w:color w:val="000000"/>
                <w:spacing w:val="-6"/>
                <w:kern w:val="0"/>
                <w:lang w:eastAsia="zh-CN"/>
              </w:rPr>
              <w:t>市妇联2022年家庭教育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lang w:val="en-US" w:eastAsia="zh-CN"/>
              </w:rPr>
              <w:t>中心工作，主题突出</w:t>
            </w:r>
            <w:r>
              <w:rPr>
                <w:rFonts w:hint="default" w:ascii="宋体" w:hAnsi="宋体" w:cs="宋体"/>
                <w:color w:val="000000"/>
                <w:spacing w:val="-6"/>
                <w:kern w:val="0"/>
                <w:lang w:eastAsia="zh-CN"/>
              </w:rPr>
              <w:t>,行式新颖、步骤明晰、指导针对性强、沟通方式及时有效，宣传效果好，</w:t>
            </w:r>
            <w:r>
              <w:rPr>
                <w:rFonts w:hint="default" w:hAnsi="宋体" w:cs="宋体"/>
                <w:color w:val="000000"/>
                <w:spacing w:val="-6"/>
                <w:kern w:val="0"/>
                <w:lang w:eastAsia="zh-CN"/>
              </w:rPr>
              <w:t>打造借鉴、可复制的自贡家庭教育工作品牌。</w:t>
            </w:r>
          </w:p>
          <w:p>
            <w:pPr>
              <w:widowControl/>
              <w:spacing w:line="240" w:lineRule="exact"/>
              <w:textAlignment w:val="center"/>
              <w:rPr>
                <w:rFonts w:hint="default" w:ascii="宋体" w:hAnsi="宋体" w:eastAsia="宋体" w:cs="宋体"/>
                <w:color w:val="000000"/>
                <w:spacing w:val="-6"/>
                <w:kern w:val="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lang w:val="en-US" w:eastAsia="zh-CN"/>
              </w:rPr>
              <w:t>4.项目结项时，项目承接方要提供第三方绩效评估报告和专项资金审计报告，每次活动形成方案、简报、照片、小视频等活动记录，汇编相关资料成册备查</w:t>
            </w:r>
            <w:r>
              <w:rPr>
                <w:rFonts w:hint="default" w:ascii="宋体" w:hAnsi="宋体" w:eastAsia="宋体" w:cs="宋体"/>
                <w:color w:val="000000"/>
                <w:spacing w:val="-6"/>
                <w:kern w:val="0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lang w:val="en-US" w:eastAsia="zh-CN"/>
              </w:rPr>
              <w:t>包括电子档和纸质档</w:t>
            </w:r>
            <w:r>
              <w:rPr>
                <w:rFonts w:hint="default" w:ascii="宋体" w:hAnsi="宋体" w:eastAsia="宋体" w:cs="宋体"/>
                <w:color w:val="000000"/>
                <w:spacing w:val="-6"/>
                <w:kern w:val="0"/>
                <w:lang w:val="en-US" w:eastAsia="zh-CN"/>
              </w:rPr>
              <w:t>)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lang w:val="en-US" w:eastAsia="zh-CN"/>
              </w:rPr>
              <w:t>，项目执行期间应按时向市妇联报送信息、简报等进展情况</w:t>
            </w:r>
            <w:r>
              <w:rPr>
                <w:rFonts w:hint="default" w:ascii="宋体" w:hAnsi="宋体" w:cs="宋体"/>
                <w:color w:val="000000"/>
                <w:spacing w:val="-6"/>
                <w:kern w:val="0"/>
                <w:lang w:eastAsia="zh-CN"/>
              </w:rPr>
              <w:t>，项目结束形成书面成果报告一篇。</w:t>
            </w:r>
          </w:p>
          <w:p>
            <w:pPr>
              <w:widowControl/>
              <w:spacing w:line="240" w:lineRule="exact"/>
              <w:textAlignment w:val="center"/>
              <w:rPr>
                <w:rFonts w:hint="eastAsia" w:ascii="宋体" w:hAnsi="宋体" w:eastAsia="宋体" w:cs="宋体"/>
                <w:color w:val="000000"/>
                <w:spacing w:val="-6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lang w:val="en-US" w:eastAsia="zh-CN"/>
              </w:rPr>
              <w:t>5.该项目费用</w:t>
            </w:r>
            <w:r>
              <w:rPr>
                <w:rFonts w:hint="default" w:ascii="宋体" w:hAnsi="宋体" w:cs="宋体"/>
                <w:color w:val="000000"/>
                <w:spacing w:val="-6"/>
                <w:kern w:val="0"/>
                <w:lang w:eastAsia="zh-CN"/>
              </w:rPr>
              <w:t>11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lang w:val="en-US" w:eastAsia="zh-CN"/>
              </w:rPr>
              <w:t>万元，为包干费用，含项目活动费、项目管理费、审计费等所有费用。</w:t>
            </w:r>
          </w:p>
          <w:p>
            <w:pPr>
              <w:widowControl/>
              <w:spacing w:line="240" w:lineRule="exact"/>
              <w:textAlignment w:val="center"/>
              <w:rPr>
                <w:rFonts w:hint="eastAsia" w:ascii="宋体" w:hAnsi="宋体" w:cs="宋体"/>
                <w:color w:val="000000"/>
                <w:spacing w:val="-6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lang w:val="en-US" w:eastAsia="zh-CN"/>
              </w:rPr>
              <w:t>6.项目资金要严格按照要求规范使用，要有详细的管理档案，按照项目申报书及资金预算、规定执行项目，并建立项目专账。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1558" w:type="dxa"/>
            <w:gridSpan w:val="8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eastAsia="宋体" w:cs="Times New Roman"/>
                <w:b/>
                <w:bCs/>
                <w:color w:val="000000"/>
                <w:kern w:val="0"/>
                <w:lang w:eastAsia="zh-CN"/>
              </w:rPr>
            </w:pPr>
            <w:r>
              <w:rPr>
                <w:rFonts w:hint="eastAsia" w:ascii="宋体" w:cs="Times New Roman"/>
                <w:b/>
                <w:bCs/>
                <w:color w:val="000000"/>
                <w:kern w:val="0"/>
                <w:lang w:eastAsia="zh-CN"/>
              </w:rPr>
              <w:t>合计</w:t>
            </w:r>
          </w:p>
        </w:tc>
        <w:tc>
          <w:tcPr>
            <w:tcW w:w="116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宋体" w:eastAsia="宋体" w:cs="Times New Roman"/>
                <w:b/>
                <w:bCs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cs="Times New Roman"/>
                <w:b/>
                <w:bCs/>
                <w:color w:val="000000"/>
                <w:kern w:val="0"/>
                <w:lang w:val="en-US" w:eastAsia="zh-CN"/>
              </w:rPr>
              <w:t>31</w:t>
            </w:r>
          </w:p>
        </w:tc>
        <w:tc>
          <w:tcPr>
            <w:tcW w:w="2887" w:type="dxa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宋体" w:cs="Times New Roman"/>
                <w:color w:val="000000"/>
                <w:spacing w:val="-6"/>
                <w:kern w:val="0"/>
              </w:rPr>
            </w:pPr>
          </w:p>
        </w:tc>
      </w:tr>
    </w:tbl>
    <w:p>
      <w:pPr>
        <w:rPr>
          <w:rFonts w:cs="Times New Roman"/>
        </w:rPr>
      </w:pPr>
    </w:p>
    <w:sectPr>
      <w:footerReference r:id="rId3" w:type="default"/>
      <w:pgSz w:w="16838" w:h="11906" w:orient="landscape"/>
      <w:pgMar w:top="1020" w:right="1020" w:bottom="964" w:left="1134" w:header="851" w:footer="850" w:gutter="0"/>
      <w:pgNumType w:fmt="numberInDash"/>
      <w:cols w:space="0" w:num="1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altName w:val="汉仪仿宋简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仿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cs="Times New Roman"/>
      </w:rPr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LNJWO7Q&#10;AAAABQEAAA8AAAAAAAAAAQAgAAAAIgAAAGRycy9kb3ducmV2LnhtbFBLAQIUABQAAAAIAIdO4kDI&#10;nqDCtgEAAFQDAAAOAAAAAAAAAAEAIAAAAB8BAABkcnMvZTJvRG9jLnhtbFBLBQYAAAAABgAGAFkB&#10;AABH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rFonts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- 1 -</w:t>
                </w:r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true"/>
  <w:bordersDoNotSurroundFooter w:val="true"/>
  <w:documentProtection w:enforcement="0"/>
  <w:defaultTabStop w:val="420"/>
  <w:doNotHyphenateCaps/>
  <w:drawingGridVerticalSpacing w:val="16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1"/>
    </o:shapelayout>
  </w:hdrShapeDefaults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2"/>
  </w:compat>
  <w:rsids>
    <w:rsidRoot w:val="409F227E"/>
    <w:rsid w:val="00144E77"/>
    <w:rsid w:val="00196625"/>
    <w:rsid w:val="001973D3"/>
    <w:rsid w:val="001D5FDF"/>
    <w:rsid w:val="003046A2"/>
    <w:rsid w:val="0038035F"/>
    <w:rsid w:val="005C48E5"/>
    <w:rsid w:val="00735701"/>
    <w:rsid w:val="00A17A89"/>
    <w:rsid w:val="00AE53CD"/>
    <w:rsid w:val="00C50BF5"/>
    <w:rsid w:val="00CD3C86"/>
    <w:rsid w:val="00D36897"/>
    <w:rsid w:val="00DA38FC"/>
    <w:rsid w:val="00DF45AD"/>
    <w:rsid w:val="00E354DC"/>
    <w:rsid w:val="00F64DCD"/>
    <w:rsid w:val="00F81021"/>
    <w:rsid w:val="05050D5D"/>
    <w:rsid w:val="100B25C9"/>
    <w:rsid w:val="16DC234D"/>
    <w:rsid w:val="18F25343"/>
    <w:rsid w:val="1A433585"/>
    <w:rsid w:val="1BD97EB2"/>
    <w:rsid w:val="1D9074A6"/>
    <w:rsid w:val="26D360C2"/>
    <w:rsid w:val="2ADC59A8"/>
    <w:rsid w:val="2B7D6662"/>
    <w:rsid w:val="2CD94F5A"/>
    <w:rsid w:val="3A65D02B"/>
    <w:rsid w:val="3DB70754"/>
    <w:rsid w:val="409F227E"/>
    <w:rsid w:val="4BC55270"/>
    <w:rsid w:val="4D2FF49A"/>
    <w:rsid w:val="537E6542"/>
    <w:rsid w:val="55ACCB31"/>
    <w:rsid w:val="58C44116"/>
    <w:rsid w:val="5C8A16F4"/>
    <w:rsid w:val="5CC33DF8"/>
    <w:rsid w:val="61F260DD"/>
    <w:rsid w:val="62BD0F11"/>
    <w:rsid w:val="67631ECE"/>
    <w:rsid w:val="6BFFAAB3"/>
    <w:rsid w:val="6C3658F5"/>
    <w:rsid w:val="6CB42C08"/>
    <w:rsid w:val="6E1421E8"/>
    <w:rsid w:val="6EA9042B"/>
    <w:rsid w:val="78367C05"/>
    <w:rsid w:val="7ABF412E"/>
    <w:rsid w:val="7BFD499B"/>
    <w:rsid w:val="7D666E7D"/>
    <w:rsid w:val="7DFE2923"/>
    <w:rsid w:val="7E5039AD"/>
    <w:rsid w:val="7E9B1877"/>
    <w:rsid w:val="7FE7BDFC"/>
    <w:rsid w:val="9FFFCF88"/>
    <w:rsid w:val="BA7F621C"/>
    <w:rsid w:val="BFFF97DE"/>
    <w:rsid w:val="CF7DEF90"/>
    <w:rsid w:val="FDF5DE6D"/>
    <w:rsid w:val="FEFF8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脚 Char"/>
    <w:basedOn w:val="6"/>
    <w:link w:val="2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8">
    <w:name w:val="页眉 Char"/>
    <w:basedOn w:val="6"/>
    <w:link w:val="3"/>
    <w:semiHidden/>
    <w:qFormat/>
    <w:locked/>
    <w:uiPriority w:val="99"/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185</Words>
  <Characters>188</Characters>
  <Lines>7</Lines>
  <Paragraphs>2</Paragraphs>
  <TotalTime>2</TotalTime>
  <ScaleCrop>false</ScaleCrop>
  <LinksUpToDate>false</LinksUpToDate>
  <CharactersWithSpaces>188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2018-04-29T05:55:00Z</dcterms:created>
  <dc:creator>Administrator</dc:creator>
  <cp:lastModifiedBy>user</cp:lastModifiedBy>
  <dcterms:modified xsi:type="dcterms:W3CDTF">2022-04-27T12:12:05Z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7569F10CC28E4B29A77B6A9B74D8A96F</vt:lpwstr>
  </property>
</Properties>
</file>